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E5B" w:rsidRDefault="002E0E5B" w:rsidP="00064867">
      <w:pPr>
        <w:jc w:val="center"/>
        <w:rPr>
          <w:rFonts w:ascii="Times New Roman" w:hAnsi="Times New Roman" w:cs="Times New Roman"/>
          <w:sz w:val="24"/>
          <w:szCs w:val="24"/>
        </w:rPr>
      </w:pPr>
    </w:p>
    <w:p w:rsidR="005E60E5" w:rsidRDefault="00147558" w:rsidP="00064867">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r>
    </w:p>
    <w:p w:rsidR="005E60E5" w:rsidRDefault="005E60E5" w:rsidP="00064867">
      <w:pPr>
        <w:spacing w:after="200" w:line="480" w:lineRule="auto"/>
        <w:rPr>
          <w:rFonts w:ascii="Times New Roman" w:eastAsia="Times New Roman" w:hAnsi="Times New Roman" w:cs="Times New Roman"/>
          <w:sz w:val="24"/>
        </w:rPr>
      </w:pPr>
    </w:p>
    <w:p w:rsidR="005E60E5" w:rsidRDefault="005E60E5" w:rsidP="00064867">
      <w:pPr>
        <w:spacing w:after="200" w:line="480" w:lineRule="auto"/>
        <w:rPr>
          <w:rFonts w:ascii="Times New Roman" w:eastAsia="Times New Roman" w:hAnsi="Times New Roman" w:cs="Times New Roman"/>
          <w:sz w:val="24"/>
        </w:rPr>
      </w:pPr>
    </w:p>
    <w:p w:rsidR="005E60E5" w:rsidRDefault="005E60E5" w:rsidP="00064867">
      <w:pPr>
        <w:spacing w:after="200" w:line="480" w:lineRule="auto"/>
        <w:rPr>
          <w:rFonts w:ascii="Times New Roman" w:eastAsia="Times New Roman" w:hAnsi="Times New Roman" w:cs="Times New Roman"/>
          <w:sz w:val="24"/>
        </w:rPr>
      </w:pPr>
    </w:p>
    <w:p w:rsidR="005E60E5" w:rsidRDefault="005E60E5" w:rsidP="00064867">
      <w:pPr>
        <w:spacing w:after="200" w:line="480" w:lineRule="auto"/>
        <w:rPr>
          <w:rFonts w:ascii="Times New Roman" w:eastAsia="Times New Roman" w:hAnsi="Times New Roman" w:cs="Times New Roman"/>
          <w:sz w:val="24"/>
        </w:rPr>
      </w:pPr>
    </w:p>
    <w:p w:rsidR="005E60E5" w:rsidRPr="002C3EF5" w:rsidRDefault="00147558" w:rsidP="005E60E5">
      <w:pPr>
        <w:spacing w:line="480" w:lineRule="auto"/>
        <w:jc w:val="center"/>
        <w:rPr>
          <w:rFonts w:ascii="Times New Roman" w:hAnsi="Times New Roman" w:cs="Times New Roman"/>
          <w:color w:val="000000" w:themeColor="text1"/>
          <w:sz w:val="24"/>
          <w:szCs w:val="24"/>
        </w:rPr>
      </w:pPr>
      <w:r w:rsidRPr="002C3EF5">
        <w:rPr>
          <w:rFonts w:ascii="Times New Roman" w:hAnsi="Times New Roman" w:cs="Times New Roman"/>
          <w:color w:val="000000" w:themeColor="text1"/>
          <w:sz w:val="24"/>
          <w:szCs w:val="24"/>
        </w:rPr>
        <w:t>Chapter 3</w:t>
      </w:r>
    </w:p>
    <w:p w:rsidR="005E60E5" w:rsidRPr="002C3EF5" w:rsidRDefault="00147558" w:rsidP="005E60E5">
      <w:pPr>
        <w:spacing w:line="480" w:lineRule="auto"/>
        <w:jc w:val="center"/>
        <w:rPr>
          <w:rFonts w:ascii="Times New Roman" w:hAnsi="Times New Roman" w:cs="Times New Roman"/>
          <w:color w:val="000000" w:themeColor="text1"/>
          <w:sz w:val="24"/>
          <w:szCs w:val="24"/>
        </w:rPr>
      </w:pPr>
      <w:r w:rsidRPr="002C3EF5">
        <w:rPr>
          <w:rFonts w:ascii="Times New Roman" w:hAnsi="Times New Roman" w:cs="Times New Roman"/>
          <w:color w:val="000000" w:themeColor="text1"/>
          <w:sz w:val="24"/>
          <w:szCs w:val="24"/>
        </w:rPr>
        <w:t>Student Name</w:t>
      </w:r>
    </w:p>
    <w:p w:rsidR="005E60E5" w:rsidRPr="002C3EF5" w:rsidRDefault="00147558" w:rsidP="005E60E5">
      <w:pPr>
        <w:spacing w:line="480" w:lineRule="auto"/>
        <w:jc w:val="center"/>
        <w:rPr>
          <w:rFonts w:ascii="Times New Roman" w:hAnsi="Times New Roman" w:cs="Times New Roman"/>
          <w:color w:val="000000" w:themeColor="text1"/>
          <w:sz w:val="24"/>
          <w:szCs w:val="24"/>
        </w:rPr>
      </w:pPr>
      <w:r w:rsidRPr="002C3EF5">
        <w:rPr>
          <w:rFonts w:ascii="Times New Roman" w:hAnsi="Times New Roman" w:cs="Times New Roman"/>
          <w:color w:val="000000" w:themeColor="text1"/>
          <w:sz w:val="24"/>
          <w:szCs w:val="24"/>
        </w:rPr>
        <w:t>Institution Affiliation</w:t>
      </w:r>
    </w:p>
    <w:p w:rsidR="005E60E5" w:rsidRPr="002C3EF5" w:rsidRDefault="00147558" w:rsidP="005E60E5">
      <w:pPr>
        <w:spacing w:line="480" w:lineRule="auto"/>
        <w:jc w:val="center"/>
        <w:rPr>
          <w:rFonts w:ascii="Times New Roman" w:hAnsi="Times New Roman" w:cs="Times New Roman"/>
          <w:color w:val="000000" w:themeColor="text1"/>
          <w:sz w:val="24"/>
          <w:szCs w:val="24"/>
        </w:rPr>
      </w:pPr>
      <w:r w:rsidRPr="002C3EF5">
        <w:rPr>
          <w:rFonts w:ascii="Times New Roman" w:hAnsi="Times New Roman" w:cs="Times New Roman"/>
          <w:color w:val="000000" w:themeColor="text1"/>
          <w:sz w:val="24"/>
          <w:szCs w:val="24"/>
        </w:rPr>
        <w:t>Date</w:t>
      </w:r>
    </w:p>
    <w:p w:rsidR="005E60E5" w:rsidRPr="002C3EF5" w:rsidRDefault="005E60E5" w:rsidP="005E60E5">
      <w:pPr>
        <w:spacing w:after="200" w:line="480" w:lineRule="auto"/>
        <w:jc w:val="center"/>
        <w:rPr>
          <w:rFonts w:ascii="Times New Roman" w:eastAsia="Times New Roman" w:hAnsi="Times New Roman" w:cs="Times New Roman"/>
          <w:sz w:val="24"/>
        </w:rPr>
      </w:pPr>
    </w:p>
    <w:p w:rsidR="005E60E5" w:rsidRPr="002C3EF5" w:rsidRDefault="005E60E5" w:rsidP="00064867">
      <w:pPr>
        <w:spacing w:after="200" w:line="480" w:lineRule="auto"/>
        <w:rPr>
          <w:rFonts w:ascii="Times New Roman" w:eastAsia="Times New Roman" w:hAnsi="Times New Roman" w:cs="Times New Roman"/>
          <w:sz w:val="24"/>
        </w:rPr>
      </w:pPr>
    </w:p>
    <w:p w:rsidR="005E60E5" w:rsidRPr="002C3EF5" w:rsidRDefault="005E60E5" w:rsidP="00064867">
      <w:pPr>
        <w:spacing w:after="200" w:line="480" w:lineRule="auto"/>
        <w:rPr>
          <w:rFonts w:ascii="Times New Roman" w:eastAsia="Times New Roman" w:hAnsi="Times New Roman" w:cs="Times New Roman"/>
          <w:sz w:val="24"/>
        </w:rPr>
      </w:pPr>
    </w:p>
    <w:p w:rsidR="005E60E5" w:rsidRPr="002C3EF5" w:rsidRDefault="005E60E5" w:rsidP="00064867">
      <w:pPr>
        <w:spacing w:after="200" w:line="480" w:lineRule="auto"/>
        <w:rPr>
          <w:rFonts w:ascii="Times New Roman" w:eastAsia="Times New Roman" w:hAnsi="Times New Roman" w:cs="Times New Roman"/>
          <w:sz w:val="24"/>
        </w:rPr>
      </w:pPr>
    </w:p>
    <w:p w:rsidR="005E60E5" w:rsidRPr="002C3EF5" w:rsidRDefault="005E60E5" w:rsidP="00064867">
      <w:pPr>
        <w:spacing w:after="200" w:line="480" w:lineRule="auto"/>
        <w:rPr>
          <w:rFonts w:ascii="Times New Roman" w:eastAsia="Times New Roman" w:hAnsi="Times New Roman" w:cs="Times New Roman"/>
          <w:sz w:val="24"/>
        </w:rPr>
      </w:pPr>
    </w:p>
    <w:p w:rsidR="005E60E5" w:rsidRPr="002C3EF5" w:rsidRDefault="005E60E5" w:rsidP="00064867">
      <w:pPr>
        <w:spacing w:after="200" w:line="480" w:lineRule="auto"/>
        <w:rPr>
          <w:rFonts w:ascii="Times New Roman" w:eastAsia="Times New Roman" w:hAnsi="Times New Roman" w:cs="Times New Roman"/>
          <w:sz w:val="24"/>
        </w:rPr>
      </w:pPr>
    </w:p>
    <w:p w:rsidR="005E60E5" w:rsidRPr="002C3EF5" w:rsidRDefault="005E60E5" w:rsidP="00064867">
      <w:pPr>
        <w:spacing w:after="200" w:line="480" w:lineRule="auto"/>
        <w:rPr>
          <w:rFonts w:ascii="Times New Roman" w:eastAsia="Times New Roman" w:hAnsi="Times New Roman" w:cs="Times New Roman"/>
          <w:sz w:val="24"/>
        </w:rPr>
      </w:pPr>
    </w:p>
    <w:p w:rsidR="005E60E5" w:rsidRPr="002C3EF5" w:rsidRDefault="005E60E5" w:rsidP="00064867">
      <w:pPr>
        <w:spacing w:after="200" w:line="480" w:lineRule="auto"/>
        <w:rPr>
          <w:rFonts w:ascii="Times New Roman" w:eastAsia="Times New Roman" w:hAnsi="Times New Roman" w:cs="Times New Roman"/>
          <w:sz w:val="24"/>
        </w:rPr>
      </w:pPr>
    </w:p>
    <w:p w:rsidR="005E60E5" w:rsidRPr="002C3EF5" w:rsidRDefault="00147558" w:rsidP="005E60E5">
      <w:pPr>
        <w:spacing w:after="200" w:line="480" w:lineRule="auto"/>
        <w:jc w:val="center"/>
        <w:rPr>
          <w:rFonts w:ascii="Times New Roman" w:eastAsia="Times New Roman" w:hAnsi="Times New Roman" w:cs="Times New Roman"/>
          <w:sz w:val="24"/>
        </w:rPr>
      </w:pPr>
      <w:r w:rsidRPr="002C3EF5">
        <w:rPr>
          <w:rFonts w:ascii="Times New Roman" w:eastAsia="Times New Roman" w:hAnsi="Times New Roman" w:cs="Times New Roman"/>
          <w:sz w:val="24"/>
        </w:rPr>
        <w:lastRenderedPageBreak/>
        <w:t>Chapter 3</w:t>
      </w:r>
    </w:p>
    <w:p w:rsidR="005E60E5" w:rsidRPr="002C3EF5" w:rsidRDefault="00147558" w:rsidP="005E60E5">
      <w:pPr>
        <w:spacing w:after="200" w:line="480" w:lineRule="auto"/>
        <w:jc w:val="center"/>
        <w:rPr>
          <w:rFonts w:ascii="Times New Roman" w:eastAsia="Times New Roman" w:hAnsi="Times New Roman" w:cs="Times New Roman"/>
          <w:sz w:val="24"/>
        </w:rPr>
      </w:pPr>
      <w:r w:rsidRPr="002C3EF5">
        <w:rPr>
          <w:rFonts w:ascii="Times New Roman" w:eastAsia="Times New Roman" w:hAnsi="Times New Roman" w:cs="Times New Roman"/>
          <w:sz w:val="24"/>
        </w:rPr>
        <w:t>Introduction and Overview of the Study</w:t>
      </w:r>
    </w:p>
    <w:p w:rsidR="00086598" w:rsidRPr="002C3EF5" w:rsidRDefault="00147558" w:rsidP="005E60E5">
      <w:pPr>
        <w:spacing w:after="0" w:line="480" w:lineRule="auto"/>
        <w:ind w:firstLine="851"/>
        <w:rPr>
          <w:rFonts w:ascii="Times New Roman" w:eastAsia="Times New Roman" w:hAnsi="Times New Roman" w:cs="Times New Roman"/>
          <w:sz w:val="24"/>
        </w:rPr>
      </w:pPr>
      <w:r w:rsidRPr="002C3EF5">
        <w:rPr>
          <w:rFonts w:ascii="Times New Roman" w:eastAsia="Times New Roman" w:hAnsi="Times New Roman" w:cs="Times New Roman"/>
          <w:sz w:val="24"/>
        </w:rPr>
        <w:t>Research suggests that children are struggling in producing and recognizing rhyming words. Rhyming words help enhance a phonemic understanding. When the children use rhymes, they can listen to the sounds associated with the words, and the parts of the words become easier to understand. The learning process of recognizing rhyming words ensures that children can develop their own words later. However, the skills cannot be acquired through a scheduled procedure. Therefore, different methods need to be designed to ensure that children can recognize and use rhyming words. Phonemic understanding is significant in ensuring that Pre-scho</w:t>
      </w:r>
      <w:r w:rsidR="009127D7" w:rsidRPr="002C3EF5">
        <w:rPr>
          <w:rFonts w:ascii="Times New Roman" w:eastAsia="Times New Roman" w:hAnsi="Times New Roman" w:cs="Times New Roman"/>
          <w:sz w:val="24"/>
        </w:rPr>
        <w:t>ol children understand how words are made and the use of separate sounds in creating words. Also, awareness helps in enhancing the handling of sound speech. The foundation that is needed to be laid among pre-kindergarten (pre-k) children in the development of speech helps them write and read</w:t>
      </w:r>
      <w:r w:rsidR="00507042" w:rsidRPr="002C3EF5">
        <w:rPr>
          <w:rFonts w:ascii="Times New Roman" w:eastAsia="Times New Roman" w:hAnsi="Times New Roman" w:cs="Times New Roman"/>
          <w:sz w:val="24"/>
        </w:rPr>
        <w:t xml:space="preserve"> (Hogan, Catts &amp; Little, 2010)</w:t>
      </w:r>
      <w:r w:rsidR="009127D7" w:rsidRPr="002C3EF5">
        <w:rPr>
          <w:rFonts w:ascii="Times New Roman" w:eastAsia="Times New Roman" w:hAnsi="Times New Roman" w:cs="Times New Roman"/>
          <w:sz w:val="24"/>
        </w:rPr>
        <w:t>. Research suggests that those children who have a good foundation in phonemic understanding succeed in the learning process through writing and reading.</w:t>
      </w:r>
    </w:p>
    <w:p w:rsidR="002B4504" w:rsidRPr="002C3EF5" w:rsidRDefault="00507042" w:rsidP="005E60E5">
      <w:pPr>
        <w:spacing w:after="0" w:line="480" w:lineRule="auto"/>
        <w:ind w:firstLine="851"/>
        <w:rPr>
          <w:rFonts w:ascii="Times New Roman" w:eastAsia="Times New Roman" w:hAnsi="Times New Roman" w:cs="Times New Roman"/>
          <w:sz w:val="24"/>
        </w:rPr>
      </w:pPr>
      <w:r w:rsidRPr="002C3EF5">
        <w:rPr>
          <w:rFonts w:ascii="Times New Roman" w:eastAsia="Times New Roman" w:hAnsi="Times New Roman" w:cs="Times New Roman"/>
          <w:sz w:val="24"/>
        </w:rPr>
        <w:t xml:space="preserve">Parents </w:t>
      </w:r>
      <w:r w:rsidR="00086598" w:rsidRPr="002C3EF5">
        <w:rPr>
          <w:rFonts w:ascii="Times New Roman" w:eastAsia="Times New Roman" w:hAnsi="Times New Roman" w:cs="Times New Roman"/>
          <w:sz w:val="24"/>
        </w:rPr>
        <w:t>take</w:t>
      </w:r>
      <w:r w:rsidRPr="002C3EF5">
        <w:rPr>
          <w:rFonts w:ascii="Times New Roman" w:eastAsia="Times New Roman" w:hAnsi="Times New Roman" w:cs="Times New Roman"/>
          <w:sz w:val="24"/>
        </w:rPr>
        <w:t xml:space="preserve"> significant responsibility in ensuring that children </w:t>
      </w:r>
      <w:r w:rsidR="00086598" w:rsidRPr="002C3EF5">
        <w:rPr>
          <w:rFonts w:ascii="Times New Roman" w:eastAsia="Times New Roman" w:hAnsi="Times New Roman" w:cs="Times New Roman"/>
          <w:sz w:val="24"/>
        </w:rPr>
        <w:t>develop</w:t>
      </w:r>
      <w:r w:rsidRPr="002C3EF5">
        <w:rPr>
          <w:rFonts w:ascii="Times New Roman" w:eastAsia="Times New Roman" w:hAnsi="Times New Roman" w:cs="Times New Roman"/>
          <w:sz w:val="24"/>
        </w:rPr>
        <w:t xml:space="preserve"> phonological skills before they start their learning at school. The development of literacy in children is dependent on the extent of phonological development before they attend learning institutions. Before children attend these learning institutions, parents are responsible for ensuring that children develop phonological skills. Poor awareness in parents is linked to diminished literacy outcomes in children (Boyes et al., 2017). However, research suggests that most parents are reluctant to assist children in developing phonological skills, and they leave the children to discover these elements by themselves. The reluctancy component of parents leads to slower </w:t>
      </w:r>
      <w:r w:rsidRPr="002C3EF5">
        <w:rPr>
          <w:rFonts w:ascii="Times New Roman" w:eastAsia="Times New Roman" w:hAnsi="Times New Roman" w:cs="Times New Roman"/>
          <w:sz w:val="24"/>
        </w:rPr>
        <w:lastRenderedPageBreak/>
        <w:t xml:space="preserve">development of children in gaining these skills, which needs to be addressed by the learning institutions. Therefore, schools </w:t>
      </w:r>
      <w:r w:rsidR="00086598" w:rsidRPr="002C3EF5">
        <w:rPr>
          <w:rFonts w:ascii="Times New Roman" w:eastAsia="Times New Roman" w:hAnsi="Times New Roman" w:cs="Times New Roman"/>
          <w:sz w:val="24"/>
        </w:rPr>
        <w:t>need</w:t>
      </w:r>
      <w:r w:rsidRPr="002C3EF5">
        <w:rPr>
          <w:rFonts w:ascii="Times New Roman" w:eastAsia="Times New Roman" w:hAnsi="Times New Roman" w:cs="Times New Roman"/>
          <w:sz w:val="24"/>
        </w:rPr>
        <w:t xml:space="preserve"> to develop strategies that will improve children's literacy as they are revealed to have delays because parents are not taking part in enhancing the development of these skills in children. </w:t>
      </w:r>
      <w:r w:rsidR="00086598" w:rsidRPr="002C3EF5">
        <w:rPr>
          <w:rFonts w:ascii="Times New Roman" w:eastAsia="Times New Roman" w:hAnsi="Times New Roman" w:cs="Times New Roman"/>
          <w:sz w:val="24"/>
        </w:rPr>
        <w:t>Hence</w:t>
      </w:r>
      <w:r w:rsidRPr="002C3EF5">
        <w:rPr>
          <w:rFonts w:ascii="Times New Roman" w:eastAsia="Times New Roman" w:hAnsi="Times New Roman" w:cs="Times New Roman"/>
          <w:sz w:val="24"/>
        </w:rPr>
        <w:t xml:space="preserve">, </w:t>
      </w:r>
      <w:r w:rsidR="00086598" w:rsidRPr="002C3EF5">
        <w:rPr>
          <w:rFonts w:ascii="Times New Roman" w:eastAsia="Times New Roman" w:hAnsi="Times New Roman" w:cs="Times New Roman"/>
          <w:sz w:val="24"/>
        </w:rPr>
        <w:t>ensuring that children are developing these skills effectively and their literacy level is improved, there is a need to develop strategies that will support the process.</w:t>
      </w:r>
    </w:p>
    <w:p w:rsidR="005E60E5" w:rsidRPr="002C3EF5" w:rsidRDefault="00147558" w:rsidP="005E60E5">
      <w:pPr>
        <w:spacing w:after="0" w:line="480" w:lineRule="auto"/>
        <w:ind w:firstLine="851"/>
        <w:rPr>
          <w:rFonts w:ascii="Times New Roman" w:eastAsia="Times New Roman" w:hAnsi="Times New Roman" w:cs="Times New Roman"/>
          <w:sz w:val="24"/>
        </w:rPr>
      </w:pPr>
      <w:r w:rsidRPr="002C3EF5">
        <w:rPr>
          <w:rFonts w:ascii="Times New Roman" w:eastAsia="Times New Roman" w:hAnsi="Times New Roman" w:cs="Times New Roman"/>
          <w:sz w:val="24"/>
        </w:rPr>
        <w:t xml:space="preserve">School philosophies are significant in enhancing the welfare of children in attaining knowledge and skills. The </w:t>
      </w:r>
      <w:r w:rsidR="0048489E" w:rsidRPr="002C3EF5">
        <w:rPr>
          <w:rFonts w:ascii="Times New Roman" w:eastAsia="Times New Roman" w:hAnsi="Times New Roman" w:cs="Times New Roman"/>
          <w:sz w:val="24"/>
        </w:rPr>
        <w:t>axioms used in learning institutions affect</w:t>
      </w:r>
      <w:r w:rsidRPr="002C3EF5">
        <w:rPr>
          <w:rFonts w:ascii="Times New Roman" w:eastAsia="Times New Roman" w:hAnsi="Times New Roman" w:cs="Times New Roman"/>
          <w:sz w:val="24"/>
        </w:rPr>
        <w:t xml:space="preserve"> the development of literacy skills among children. Education is linked to philosophies in that the opinions provide diverse views of life, impacting the goal of education. Philosophies that neglect children's </w:t>
      </w:r>
      <w:r w:rsidR="00415D57" w:rsidRPr="002C3EF5">
        <w:rPr>
          <w:rFonts w:ascii="Times New Roman" w:eastAsia="Times New Roman" w:hAnsi="Times New Roman" w:cs="Times New Roman"/>
          <w:sz w:val="24"/>
        </w:rPr>
        <w:t>welfare in enhancing their phonological skills affect the ability of children to acquire literary knowledge (Isruyah&amp;Lasan, 2018). Therefore, children's education process is changed when the philosophies that are applied limit the ability of children to acquire the skills. Also, learners have different strengths, and they respond to various teaching models in school.</w:t>
      </w:r>
    </w:p>
    <w:p w:rsidR="00086598" w:rsidRPr="002C3EF5" w:rsidRDefault="00147558" w:rsidP="005E60E5">
      <w:pPr>
        <w:spacing w:after="0" w:line="480" w:lineRule="auto"/>
        <w:ind w:firstLine="851"/>
        <w:rPr>
          <w:rFonts w:ascii="Times New Roman" w:eastAsia="Times New Roman" w:hAnsi="Times New Roman" w:cs="Times New Roman"/>
          <w:sz w:val="24"/>
        </w:rPr>
      </w:pPr>
      <w:r w:rsidRPr="002C3EF5">
        <w:rPr>
          <w:rFonts w:ascii="Times New Roman" w:eastAsia="Times New Roman" w:hAnsi="Times New Roman" w:cs="Times New Roman"/>
          <w:sz w:val="24"/>
        </w:rPr>
        <w:t xml:space="preserve">There are different types of learners in the school, including visual, naturalist, solitary, physical, logical, social, verbal, and aural. Therefore, various instructors'  models of the learning process should be applied to ensure that children acquire the knowledge and skills they seek. </w:t>
      </w:r>
      <w:r w:rsidR="00BE19F5" w:rsidRPr="002C3EF5">
        <w:rPr>
          <w:rFonts w:ascii="Times New Roman" w:eastAsia="Times New Roman" w:hAnsi="Times New Roman" w:cs="Times New Roman"/>
          <w:sz w:val="24"/>
        </w:rPr>
        <w:t>Researchers</w:t>
      </w:r>
      <w:r w:rsidRPr="002C3EF5">
        <w:rPr>
          <w:rFonts w:ascii="Times New Roman" w:eastAsia="Times New Roman" w:hAnsi="Times New Roman" w:cs="Times New Roman"/>
          <w:sz w:val="24"/>
        </w:rPr>
        <w:t xml:space="preserve"> suggest that </w:t>
      </w:r>
      <w:r w:rsidR="00BE19F5" w:rsidRPr="002C3EF5">
        <w:rPr>
          <w:rFonts w:ascii="Times New Roman" w:eastAsia="Times New Roman" w:hAnsi="Times New Roman" w:cs="Times New Roman"/>
          <w:sz w:val="24"/>
        </w:rPr>
        <w:t xml:space="preserve">the learning process's effectiveness is linked to the interaction between the learners, the environment, and the institution (Scherer &amp; Nilsen, 2019). The parameters of the institution involve the ability of the management of learning institutions to ensure that different learning models are utilized for every student to benefit. The presence of various learners in the learning institutions affects the learning outcomes as a different method of teaching, such as the </w:t>
      </w:r>
      <w:r w:rsidR="00BE19F5" w:rsidRPr="002C3EF5">
        <w:rPr>
          <w:rFonts w:ascii="Times New Roman" w:eastAsia="Times New Roman" w:hAnsi="Times New Roman" w:cs="Times New Roman"/>
          <w:sz w:val="24"/>
        </w:rPr>
        <w:lastRenderedPageBreak/>
        <w:t>use of visual materials, reading, writing, and practical work for diverse learners. Therefore, the use of various categories of teaching methods will ensure that learners acquire the needed skills.</w:t>
      </w:r>
    </w:p>
    <w:p w:rsidR="00064867" w:rsidRPr="002C3EF5" w:rsidRDefault="00147558" w:rsidP="005E60E5">
      <w:pPr>
        <w:spacing w:after="0" w:line="480" w:lineRule="auto"/>
        <w:ind w:firstLine="851"/>
        <w:rPr>
          <w:rFonts w:ascii="Times New Roman" w:eastAsia="Times New Roman" w:hAnsi="Times New Roman" w:cs="Times New Roman"/>
          <w:bCs/>
          <w:sz w:val="24"/>
        </w:rPr>
      </w:pPr>
      <w:r w:rsidRPr="002C3EF5">
        <w:rPr>
          <w:rFonts w:ascii="Times New Roman" w:eastAsia="Times New Roman" w:hAnsi="Times New Roman" w:cs="Times New Roman"/>
          <w:sz w:val="24"/>
        </w:rPr>
        <w:t xml:space="preserve">Pre-school is the starting place for children on their journey through school. At this first start, children can begin progress toward academic success, or it is here that they may start to show signs of academic challenges. This action research intervention will address the impact of teaching with visual arts to help Pre-Kindergarten students (ages four and five) understand and remember essential skills they can build every day (Parsons, 2005). This means that this action research study will identify whether using visual arts in teaching instruction has a positive effect on Pre-K student academic achievement with rhyming words and word families (Smilan&amp;Miraglia, 2009). </w:t>
      </w:r>
      <w:r w:rsidRPr="002C3EF5">
        <w:rPr>
          <w:rFonts w:ascii="Times New Roman" w:eastAsia="Times New Roman" w:hAnsi="Times New Roman" w:cs="Times New Roman"/>
          <w:sz w:val="24"/>
          <w:shd w:val="clear" w:color="auto" w:fill="FFFFFF"/>
        </w:rPr>
        <w:t xml:space="preserve">  In essence, visual arts can be described as forms that create primarily visual works, such as ceramics, drawing, painting, sculpture, printmaking, design, crafts, photography, video, film making, and architecture (Unbound Visual Arts, 2012). </w:t>
      </w:r>
      <w:r w:rsidRPr="002C3EF5">
        <w:rPr>
          <w:rFonts w:ascii="Times New Roman" w:eastAsia="Times New Roman" w:hAnsi="Times New Roman" w:cs="Times New Roman"/>
          <w:sz w:val="24"/>
        </w:rPr>
        <w:t>This action research study will use different media of visual arts to reach all aspects of student learning.</w:t>
      </w:r>
    </w:p>
    <w:p w:rsidR="00064867" w:rsidRPr="002C3EF5" w:rsidRDefault="00147558" w:rsidP="005E60E5">
      <w:pPr>
        <w:spacing w:after="0" w:line="480" w:lineRule="auto"/>
        <w:ind w:firstLine="851"/>
        <w:rPr>
          <w:rFonts w:ascii="Times New Roman" w:eastAsia="Times New Roman" w:hAnsi="Times New Roman" w:cs="Times New Roman"/>
          <w:bCs/>
          <w:sz w:val="24"/>
        </w:rPr>
      </w:pPr>
      <w:r w:rsidRPr="002C3EF5">
        <w:rPr>
          <w:rFonts w:ascii="Times New Roman" w:eastAsia="Times New Roman" w:hAnsi="Times New Roman" w:cs="Times New Roman"/>
          <w:sz w:val="24"/>
        </w:rPr>
        <w:t>Thus, this project is focused on providing learners with practical teaching (</w:t>
      </w:r>
      <w:r w:rsidR="0048489E" w:rsidRPr="002C3EF5">
        <w:rPr>
          <w:rFonts w:ascii="Times New Roman" w:eastAsia="Times New Roman" w:hAnsi="Times New Roman" w:cs="Times New Roman"/>
          <w:sz w:val="24"/>
        </w:rPr>
        <w:t>Herr   &amp;</w:t>
      </w:r>
      <w:r w:rsidRPr="002C3EF5">
        <w:rPr>
          <w:rFonts w:ascii="Times New Roman" w:eastAsia="Times New Roman" w:hAnsi="Times New Roman" w:cs="Times New Roman"/>
          <w:sz w:val="24"/>
        </w:rPr>
        <w:t xml:space="preserve"> Anderson, 2015).  Besides, through painting, sculpture, decorative arts, and creativity in the Pre-K classroom, each child's needs will be met when learning rhyming words and word families. My goal for this project is for my students to have a memorable and enjoyable learning experience that prepares them for their academic careers (Richards, 2003)</w:t>
      </w:r>
    </w:p>
    <w:p w:rsidR="00064867" w:rsidRPr="002C3EF5" w:rsidRDefault="00064867" w:rsidP="005E60E5">
      <w:pPr>
        <w:spacing w:after="0" w:line="480" w:lineRule="auto"/>
        <w:ind w:firstLine="851"/>
        <w:rPr>
          <w:rFonts w:ascii="Times New Roman" w:eastAsia="Times New Roman" w:hAnsi="Times New Roman" w:cs="Times New Roman"/>
          <w:bCs/>
          <w:sz w:val="24"/>
        </w:rPr>
      </w:pPr>
    </w:p>
    <w:p w:rsidR="00064867" w:rsidRPr="002C3EF5" w:rsidRDefault="00147558" w:rsidP="00064867">
      <w:pPr>
        <w:spacing w:after="200" w:line="480" w:lineRule="auto"/>
        <w:rPr>
          <w:rFonts w:ascii="Times New Roman" w:eastAsia="Times New Roman" w:hAnsi="Times New Roman" w:cs="Times New Roman"/>
          <w:sz w:val="24"/>
        </w:rPr>
      </w:pPr>
      <w:r w:rsidRPr="002C3EF5">
        <w:rPr>
          <w:rFonts w:ascii="Times New Roman" w:eastAsia="Times New Roman" w:hAnsi="Times New Roman" w:cs="Times New Roman"/>
          <w:sz w:val="24"/>
        </w:rPr>
        <w:t xml:space="preserve">  Also, Antilla (2013) explains that “the ability to read and process information is a necessary part of our educational experience. The teaching of reading and writing is key for the formation of literacy as young children attend school, through adolescence, and finally, as they emerge as competent and educated adults. Literacy is now, more than ever, essential for basic survival on a </w:t>
      </w:r>
      <w:r w:rsidRPr="002C3EF5">
        <w:rPr>
          <w:rFonts w:ascii="Times New Roman" w:eastAsia="Times New Roman" w:hAnsi="Times New Roman" w:cs="Times New Roman"/>
          <w:sz w:val="24"/>
        </w:rPr>
        <w:lastRenderedPageBreak/>
        <w:t>day-to-day basis. The student that struggles to read will struggle in all subject areas, affecting and perhaps perpetuating negative attitude towards reading and school in general” (p. 5).</w:t>
      </w:r>
    </w:p>
    <w:p w:rsidR="00BE19F5" w:rsidRPr="002C3EF5" w:rsidRDefault="00147558" w:rsidP="005E60E5">
      <w:pPr>
        <w:spacing w:after="200" w:line="480" w:lineRule="auto"/>
        <w:rPr>
          <w:rFonts w:ascii="Times New Roman" w:eastAsia="Times New Roman" w:hAnsi="Times New Roman" w:cs="Times New Roman"/>
          <w:sz w:val="24"/>
        </w:rPr>
      </w:pPr>
      <w:r w:rsidRPr="002C3EF5">
        <w:rPr>
          <w:rFonts w:ascii="Times New Roman" w:eastAsia="Times New Roman" w:hAnsi="Times New Roman" w:cs="Times New Roman"/>
          <w:sz w:val="24"/>
        </w:rPr>
        <w:t xml:space="preserve"> Therefore, it is an essential part of learning to read that Pre-K students learn rhyming words and word families to build on those words to help them begin to understand. On the same token, the aspect of the visual arts of my action research project, being creative, is an essential part of who we are as individuals. When we take this opportunity away from our children, we may be taking away their future. I believe it is vitally important to use strategies like incorporating visual arts within the classroom to help teach early literacy skills to Pre-K students before entering the elementary setting, so they are set up for success (Richardson, Sacks &amp; Ayers, 2003). </w:t>
      </w:r>
    </w:p>
    <w:p w:rsidR="0053161C" w:rsidRPr="002C3EF5" w:rsidRDefault="00147558" w:rsidP="00064867">
      <w:pPr>
        <w:jc w:val="center"/>
        <w:rPr>
          <w:rFonts w:ascii="Times New Roman" w:hAnsi="Times New Roman" w:cs="Times New Roman"/>
          <w:b/>
          <w:bCs/>
          <w:sz w:val="24"/>
          <w:szCs w:val="24"/>
        </w:rPr>
      </w:pPr>
      <w:r w:rsidRPr="002C3EF5">
        <w:rPr>
          <w:rFonts w:ascii="Times New Roman" w:hAnsi="Times New Roman" w:cs="Times New Roman"/>
          <w:b/>
          <w:bCs/>
          <w:sz w:val="24"/>
          <w:szCs w:val="24"/>
        </w:rPr>
        <w:t xml:space="preserve">Research Design </w:t>
      </w:r>
    </w:p>
    <w:p w:rsidR="00F90347" w:rsidRPr="002C3EF5" w:rsidRDefault="00147558" w:rsidP="00F90347">
      <w:pPr>
        <w:spacing w:after="0" w:line="480" w:lineRule="auto"/>
        <w:ind w:firstLine="720"/>
        <w:rPr>
          <w:rFonts w:ascii="Times New Roman" w:eastAsia="Times New Roman" w:hAnsi="Times New Roman" w:cs="Times New Roman"/>
          <w:sz w:val="24"/>
          <w:shd w:val="clear" w:color="auto" w:fill="FFFFFF"/>
        </w:rPr>
      </w:pPr>
      <w:r w:rsidRPr="002C3EF5">
        <w:rPr>
          <w:rFonts w:ascii="Times New Roman" w:eastAsia="Times New Roman" w:hAnsi="Times New Roman" w:cs="Times New Roman"/>
          <w:sz w:val="24"/>
          <w:shd w:val="clear" w:color="auto" w:fill="FFFFFF"/>
        </w:rPr>
        <w:t>The purpose of this study is to use the implementation of visual arts in the classroom to create better reading and language skills among my students (Catterall, 1998). When I am implementing my action research project, I will be asking questions and doing visual art projects that will allow my students to use their declarative knowledge, using any information that can only be learned through memorization (Ahmet, 2016). They will have to use their declarative knowledge by producing and recognizing rhyming words and word families. They will have to use their procedural knowledge by sculpting, painting a picture, or decorating arts.  I will be using a checklist to see if my students understand the concept being taught using the visual arts project versus them just doing art (quantitative research).</w:t>
      </w:r>
    </w:p>
    <w:p w:rsidR="00F90347" w:rsidRPr="002C3EF5" w:rsidRDefault="00147558" w:rsidP="00F90347">
      <w:pPr>
        <w:spacing w:after="0" w:line="480" w:lineRule="auto"/>
        <w:ind w:firstLine="720"/>
        <w:rPr>
          <w:rFonts w:ascii="Times New Roman" w:eastAsia="Times New Roman" w:hAnsi="Times New Roman" w:cs="Times New Roman"/>
          <w:sz w:val="24"/>
          <w:shd w:val="clear" w:color="auto" w:fill="FFFFFF"/>
        </w:rPr>
      </w:pPr>
      <w:r w:rsidRPr="002C3EF5">
        <w:rPr>
          <w:rFonts w:ascii="Times New Roman" w:eastAsia="Times New Roman" w:hAnsi="Times New Roman" w:cs="Times New Roman"/>
          <w:sz w:val="24"/>
          <w:shd w:val="clear" w:color="auto" w:fill="FFFFFF"/>
        </w:rPr>
        <w:t xml:space="preserve">I will use the PELI (Preschool Early Literacy Indicators) assessments for my pre-intervention test and post-intervention test using their trial as a guide to see where my students are throughout my research. When the results are in from my pre-assessments, I will then randomize the groups of my students into four groups of five students randomly split and not </w:t>
      </w:r>
      <w:r w:rsidRPr="002C3EF5">
        <w:rPr>
          <w:rFonts w:ascii="Times New Roman" w:eastAsia="Times New Roman" w:hAnsi="Times New Roman" w:cs="Times New Roman"/>
          <w:sz w:val="24"/>
          <w:shd w:val="clear" w:color="auto" w:fill="FFFFFF"/>
        </w:rPr>
        <w:lastRenderedPageBreak/>
        <w:t>based on the data from the pre-assessments. This will allow my intervention of using visual arts to be available to all students regardless of their ability levels. That way, when I receive the results of the post-assessment, I can see if my intervention made a positive change in my students' abilities to learn necessary literacy skills through using visual arts.</w:t>
      </w:r>
    </w:p>
    <w:p w:rsidR="00A45980" w:rsidRPr="002C3EF5" w:rsidRDefault="00147558" w:rsidP="00F90347">
      <w:pPr>
        <w:spacing w:after="200" w:line="480" w:lineRule="auto"/>
        <w:rPr>
          <w:rFonts w:ascii="Times New Roman" w:eastAsia="Calibri" w:hAnsi="Times New Roman" w:cs="Times New Roman"/>
          <w:sz w:val="24"/>
        </w:rPr>
      </w:pPr>
      <w:r w:rsidRPr="002C3EF5">
        <w:rPr>
          <w:rFonts w:ascii="Times New Roman" w:eastAsia="Calibri" w:hAnsi="Times New Roman" w:cs="Times New Roman"/>
          <w:sz w:val="24"/>
        </w:rPr>
        <w:t>Various approaches will be utilized in this research. One of the methods is the Montessori approach, which involves self-directed activities, collaborative plays, and hands-on learning strategies. The plan suggests that learners can choose when the teacher provides the chance for them to choose (Iman et al., 2017). Teachers are involved in providing age-appropriate activities to ensure that the learning process for the children is enhanced. Children learn as individuals or groups to improve the discovery of skills and knowledge, which increases their potential in education. The use of this approach in this research ensures that the environment provided by the learning institution for the children is enhanced.</w:t>
      </w:r>
    </w:p>
    <w:p w:rsidR="00F90347" w:rsidRPr="002C3EF5" w:rsidRDefault="00147558" w:rsidP="00A45980">
      <w:pPr>
        <w:spacing w:after="200" w:line="480" w:lineRule="auto"/>
        <w:ind w:firstLine="851"/>
        <w:rPr>
          <w:rFonts w:ascii="Times New Roman" w:eastAsia="Calibri" w:hAnsi="Times New Roman" w:cs="Times New Roman"/>
          <w:sz w:val="24"/>
        </w:rPr>
      </w:pPr>
      <w:r w:rsidRPr="002C3EF5">
        <w:rPr>
          <w:rFonts w:ascii="Times New Roman" w:eastAsia="Calibri" w:hAnsi="Times New Roman" w:cs="Times New Roman"/>
          <w:sz w:val="24"/>
        </w:rPr>
        <w:t xml:space="preserve"> The choice that is provided by the teachers for learners to make choices ensures that I will be able to study the implementation of visual arts and its use in the learning institution. The Montessori approach provides that every classroom tool is useful in enhancing the education process as children develop various skills. One of the apparatus is the visual arts, which gives children the chance of learning as they use them. The involvement of this approach in the study will ensure that the visual arts' ability in supporting education is well understood, and the implementation is well analyzed.</w:t>
      </w:r>
    </w:p>
    <w:p w:rsidR="00F90347" w:rsidRPr="002C3EF5" w:rsidRDefault="00147558" w:rsidP="007B5445">
      <w:pPr>
        <w:spacing w:after="0" w:line="480" w:lineRule="auto"/>
        <w:ind w:firstLine="851"/>
        <w:rPr>
          <w:rFonts w:ascii="Times New Roman" w:eastAsia="Calibri" w:hAnsi="Times New Roman" w:cs="Times New Roman"/>
          <w:sz w:val="24"/>
        </w:rPr>
      </w:pPr>
      <w:r w:rsidRPr="002C3EF5">
        <w:rPr>
          <w:rFonts w:ascii="Times New Roman" w:eastAsia="Calibri" w:hAnsi="Times New Roman" w:cs="Times New Roman"/>
          <w:sz w:val="24"/>
        </w:rPr>
        <w:t xml:space="preserve">Another approach that will be used in this study is the Reggio Emilia approach, which provides that learners are interested in their surroundings, and they can learn from their environment. This approach based on the constructivism and student-centered education process. The method is utilized based on the principles of community, responsibility, and respect via play, </w:t>
      </w:r>
      <w:r w:rsidRPr="002C3EF5">
        <w:rPr>
          <w:rFonts w:ascii="Times New Roman" w:eastAsia="Calibri" w:hAnsi="Times New Roman" w:cs="Times New Roman"/>
          <w:sz w:val="24"/>
        </w:rPr>
        <w:lastRenderedPageBreak/>
        <w:t>discovery, and exploration (Emerson &amp; Linder, 2019). The significance of this approach is to educate learners based on symbolic linguistics such as drama, painting, and sculpting. The method in support of the Montessori approach provides that children need to be allowed to have control over their learning. Also, children have to be provided with the opportunity to learn through observations, listening, moving, and touching objects. The use of material items is also offered as a significant element in enhancing the connection between children. The most significant factor is to ensure that children are independent in expressing their needs in learning. The use of this approach in this research will ensure that the participants well represent the utilization of visual arts. The exploration of the implementation of the visual arts will be studied based on the needs of children.</w:t>
      </w:r>
    </w:p>
    <w:p w:rsidR="00F90347" w:rsidRPr="002C3EF5" w:rsidRDefault="00147558" w:rsidP="00A45980">
      <w:pPr>
        <w:spacing w:after="0" w:line="480" w:lineRule="auto"/>
        <w:ind w:firstLine="851"/>
        <w:rPr>
          <w:rFonts w:ascii="Calibri" w:eastAsia="Calibri" w:hAnsi="Calibri" w:cs="Calibri"/>
        </w:rPr>
      </w:pPr>
      <w:r w:rsidRPr="002C3EF5">
        <w:rPr>
          <w:rFonts w:ascii="Times New Roman" w:eastAsia="Times New Roman" w:hAnsi="Times New Roman" w:cs="Times New Roman"/>
          <w:sz w:val="24"/>
        </w:rPr>
        <w:t xml:space="preserve"> The study will be conducted specifically in the pre-school in which I teach 20 Pre-K students. Also, I plan to collaborate with my co-teacher and my administrators at the school and work with my students' parents to achieve the goals of the study through conversations, meetings, interviews, and checklists. This action research study will use a mixed-methods a</w:t>
      </w:r>
      <w:r w:rsidR="0048489E">
        <w:rPr>
          <w:rFonts w:ascii="Times New Roman" w:eastAsia="Times New Roman" w:hAnsi="Times New Roman" w:cs="Times New Roman"/>
          <w:sz w:val="24"/>
        </w:rPr>
        <w:t>pproach.  According to Efron&amp;</w:t>
      </w:r>
      <w:r w:rsidRPr="002C3EF5">
        <w:rPr>
          <w:rFonts w:ascii="Times New Roman" w:eastAsia="Times New Roman" w:hAnsi="Times New Roman" w:cs="Times New Roman"/>
          <w:sz w:val="24"/>
        </w:rPr>
        <w:t xml:space="preserve"> Ravid (2013), “action research is usually defined as an inquiry conducted by educators in their own setting in order to advance their practice and improve their students’ learning” (p. 2). I chose action research because, to make a change within my classroom that will affect my students and the practices of my teachings, I have to be directly involved in the study</w:t>
      </w:r>
      <w:r w:rsidRPr="002C3EF5">
        <w:rPr>
          <w:rFonts w:ascii="Calibri" w:eastAsia="Calibri" w:hAnsi="Calibri" w:cs="Calibri"/>
        </w:rPr>
        <w:t xml:space="preserve">.  </w:t>
      </w:r>
    </w:p>
    <w:p w:rsidR="00A45980" w:rsidRPr="002C3EF5" w:rsidRDefault="00A45980" w:rsidP="00F90347">
      <w:pPr>
        <w:spacing w:after="0" w:line="480" w:lineRule="auto"/>
        <w:ind w:firstLine="720"/>
        <w:rPr>
          <w:rFonts w:ascii="Times New Roman" w:hAnsi="Times New Roman" w:cs="Times New Roman"/>
          <w:b/>
          <w:bCs/>
          <w:sz w:val="24"/>
          <w:szCs w:val="24"/>
        </w:rPr>
      </w:pPr>
    </w:p>
    <w:p w:rsidR="00A45980" w:rsidRPr="002C3EF5" w:rsidRDefault="00A45980" w:rsidP="00F90347">
      <w:pPr>
        <w:spacing w:after="0" w:line="480" w:lineRule="auto"/>
        <w:ind w:firstLine="720"/>
        <w:rPr>
          <w:rFonts w:ascii="Times New Roman" w:hAnsi="Times New Roman" w:cs="Times New Roman"/>
          <w:b/>
          <w:bCs/>
          <w:sz w:val="24"/>
          <w:szCs w:val="24"/>
        </w:rPr>
      </w:pPr>
    </w:p>
    <w:p w:rsidR="000E135E" w:rsidRPr="002C3EF5" w:rsidRDefault="000E135E" w:rsidP="00F90347">
      <w:pPr>
        <w:spacing w:after="0" w:line="480" w:lineRule="auto"/>
        <w:ind w:firstLine="720"/>
        <w:rPr>
          <w:rFonts w:ascii="Times New Roman" w:hAnsi="Times New Roman" w:cs="Times New Roman"/>
          <w:b/>
          <w:bCs/>
          <w:sz w:val="24"/>
          <w:szCs w:val="24"/>
        </w:rPr>
      </w:pPr>
    </w:p>
    <w:p w:rsidR="000E135E" w:rsidRPr="002C3EF5" w:rsidRDefault="000E135E" w:rsidP="00BF63DC">
      <w:pPr>
        <w:spacing w:after="0" w:line="480" w:lineRule="auto"/>
        <w:rPr>
          <w:rFonts w:ascii="Times New Roman" w:hAnsi="Times New Roman" w:cs="Times New Roman"/>
          <w:b/>
          <w:bCs/>
          <w:sz w:val="24"/>
          <w:szCs w:val="24"/>
        </w:rPr>
      </w:pPr>
    </w:p>
    <w:p w:rsidR="00F90347" w:rsidRPr="002C3EF5" w:rsidRDefault="00147558" w:rsidP="00A45980">
      <w:pPr>
        <w:spacing w:after="0" w:line="480" w:lineRule="auto"/>
        <w:ind w:firstLine="720"/>
        <w:jc w:val="center"/>
        <w:rPr>
          <w:rFonts w:ascii="Times New Roman" w:hAnsi="Times New Roman" w:cs="Times New Roman"/>
          <w:b/>
          <w:bCs/>
          <w:sz w:val="24"/>
          <w:szCs w:val="24"/>
        </w:rPr>
      </w:pPr>
      <w:r w:rsidRPr="002C3EF5">
        <w:rPr>
          <w:rFonts w:ascii="Times New Roman" w:hAnsi="Times New Roman" w:cs="Times New Roman"/>
          <w:b/>
          <w:bCs/>
          <w:sz w:val="24"/>
          <w:szCs w:val="24"/>
        </w:rPr>
        <w:lastRenderedPageBreak/>
        <w:t>Research Questions</w:t>
      </w:r>
    </w:p>
    <w:p w:rsidR="00F90347" w:rsidRPr="002C3EF5" w:rsidRDefault="00147558" w:rsidP="00F90347">
      <w:pPr>
        <w:spacing w:after="200" w:line="480" w:lineRule="auto"/>
        <w:ind w:firstLine="720"/>
        <w:rPr>
          <w:rFonts w:ascii="Times New Roman" w:eastAsia="Times New Roman" w:hAnsi="Times New Roman" w:cs="Times New Roman"/>
          <w:sz w:val="24"/>
        </w:rPr>
      </w:pPr>
      <w:r w:rsidRPr="002C3EF5">
        <w:rPr>
          <w:rFonts w:ascii="Times New Roman" w:eastAsia="Times New Roman" w:hAnsi="Times New Roman" w:cs="Times New Roman"/>
          <w:sz w:val="24"/>
        </w:rPr>
        <w:t>The purpose of this study is to determine the impact of teaching with visual arts has on helping students understand and remember the essential skills of rhyming and word families. This action research study will identify whether using visual arts in instruction positively affects student academic achievement in literacy. My research questions for this study are as follows:</w:t>
      </w:r>
    </w:p>
    <w:p w:rsidR="00F90347" w:rsidRPr="002C3EF5" w:rsidRDefault="00147558" w:rsidP="00F90347">
      <w:pPr>
        <w:numPr>
          <w:ilvl w:val="0"/>
          <w:numId w:val="2"/>
        </w:numPr>
        <w:spacing w:after="200" w:line="480" w:lineRule="auto"/>
        <w:ind w:left="720" w:hanging="360"/>
        <w:rPr>
          <w:rFonts w:ascii="Times New Roman" w:eastAsia="Times New Roman" w:hAnsi="Times New Roman" w:cs="Times New Roman"/>
          <w:sz w:val="24"/>
        </w:rPr>
      </w:pPr>
      <w:r w:rsidRPr="002C3EF5">
        <w:rPr>
          <w:rFonts w:ascii="Times New Roman" w:eastAsia="Times New Roman" w:hAnsi="Times New Roman" w:cs="Times New Roman"/>
          <w:sz w:val="24"/>
        </w:rPr>
        <w:t xml:space="preserve">What impact will decorative arts have on student achievement of </w:t>
      </w:r>
      <w:r w:rsidRPr="002C3EF5">
        <w:rPr>
          <w:rFonts w:ascii="Times New Roman" w:eastAsia="Times New Roman" w:hAnsi="Times New Roman" w:cs="Times New Roman"/>
          <w:b/>
          <w:sz w:val="24"/>
        </w:rPr>
        <w:t>producing and recognizing rhyming words</w:t>
      </w:r>
      <w:r w:rsidRPr="002C3EF5">
        <w:rPr>
          <w:rFonts w:ascii="Times New Roman" w:eastAsia="Times New Roman" w:hAnsi="Times New Roman" w:cs="Times New Roman"/>
          <w:sz w:val="24"/>
        </w:rPr>
        <w:t>?</w:t>
      </w:r>
    </w:p>
    <w:p w:rsidR="00F90347" w:rsidRPr="002C3EF5" w:rsidRDefault="00147558" w:rsidP="00F90347">
      <w:pPr>
        <w:numPr>
          <w:ilvl w:val="0"/>
          <w:numId w:val="2"/>
        </w:numPr>
        <w:spacing w:after="200" w:line="480" w:lineRule="auto"/>
        <w:ind w:left="720" w:hanging="360"/>
        <w:rPr>
          <w:rFonts w:ascii="Times New Roman" w:eastAsia="Times New Roman" w:hAnsi="Times New Roman" w:cs="Times New Roman"/>
          <w:sz w:val="24"/>
        </w:rPr>
      </w:pPr>
      <w:r w:rsidRPr="002C3EF5">
        <w:rPr>
          <w:rFonts w:ascii="Times New Roman" w:eastAsia="Times New Roman" w:hAnsi="Times New Roman" w:cs="Times New Roman"/>
          <w:sz w:val="24"/>
        </w:rPr>
        <w:t xml:space="preserve">What impact will painting and sculpture have on student achievement of </w:t>
      </w:r>
      <w:r w:rsidRPr="002C3EF5">
        <w:rPr>
          <w:rFonts w:ascii="Times New Roman" w:eastAsia="Times New Roman" w:hAnsi="Times New Roman" w:cs="Times New Roman"/>
          <w:b/>
          <w:sz w:val="24"/>
        </w:rPr>
        <w:t>producing and recognizing word families</w:t>
      </w:r>
      <w:r w:rsidRPr="002C3EF5">
        <w:rPr>
          <w:rFonts w:ascii="Times New Roman" w:eastAsia="Times New Roman" w:hAnsi="Times New Roman" w:cs="Times New Roman"/>
          <w:sz w:val="24"/>
        </w:rPr>
        <w:t>?</w:t>
      </w:r>
    </w:p>
    <w:p w:rsidR="00F90347" w:rsidRPr="002C3EF5" w:rsidRDefault="00147558" w:rsidP="00F90347">
      <w:pPr>
        <w:numPr>
          <w:ilvl w:val="0"/>
          <w:numId w:val="2"/>
        </w:numPr>
        <w:spacing w:after="200" w:line="480" w:lineRule="auto"/>
        <w:ind w:left="720" w:hanging="360"/>
        <w:rPr>
          <w:rFonts w:ascii="Times New Roman" w:eastAsia="Times New Roman" w:hAnsi="Times New Roman" w:cs="Times New Roman"/>
          <w:sz w:val="24"/>
        </w:rPr>
      </w:pPr>
      <w:r w:rsidRPr="002C3EF5">
        <w:rPr>
          <w:rFonts w:ascii="Times New Roman" w:eastAsia="Times New Roman" w:hAnsi="Times New Roman" w:cs="Times New Roman"/>
          <w:sz w:val="24"/>
        </w:rPr>
        <w:t xml:space="preserve">What are students' perceptions when engaged in visual arts lessons when </w:t>
      </w:r>
      <w:r w:rsidR="0048489E" w:rsidRPr="002C3EF5">
        <w:rPr>
          <w:rFonts w:ascii="Times New Roman" w:eastAsia="Times New Roman" w:hAnsi="Times New Roman" w:cs="Times New Roman"/>
          <w:sz w:val="24"/>
        </w:rPr>
        <w:t>learning early</w:t>
      </w:r>
      <w:r w:rsidRPr="002C3EF5">
        <w:rPr>
          <w:rFonts w:ascii="Times New Roman" w:eastAsia="Times New Roman" w:hAnsi="Times New Roman" w:cs="Times New Roman"/>
          <w:sz w:val="24"/>
        </w:rPr>
        <w:t xml:space="preserve"> literacy skills of rhyming and word families?</w:t>
      </w:r>
    </w:p>
    <w:p w:rsidR="00F90347" w:rsidRPr="002C3EF5" w:rsidRDefault="00147558" w:rsidP="0053161C">
      <w:pPr>
        <w:spacing w:after="200" w:line="480" w:lineRule="auto"/>
        <w:rPr>
          <w:rFonts w:ascii="Times New Roman" w:eastAsia="Times New Roman" w:hAnsi="Times New Roman" w:cs="Times New Roman"/>
          <w:sz w:val="24"/>
        </w:rPr>
      </w:pPr>
      <w:r w:rsidRPr="002C3EF5">
        <w:rPr>
          <w:rFonts w:ascii="Times New Roman" w:eastAsia="Times New Roman" w:hAnsi="Times New Roman" w:cs="Times New Roman"/>
          <w:sz w:val="24"/>
        </w:rPr>
        <w:t>These questions will help the researchers understand the importance of visual arts in improving the mastery of new language and techniques that enhance one's competence in their skill.</w:t>
      </w:r>
    </w:p>
    <w:p w:rsidR="00F90347" w:rsidRPr="002C3EF5" w:rsidRDefault="00147558" w:rsidP="0053161C">
      <w:pPr>
        <w:spacing w:after="200" w:line="480" w:lineRule="auto"/>
        <w:rPr>
          <w:rFonts w:ascii="Times New Roman" w:eastAsia="Calibri" w:hAnsi="Times New Roman" w:cs="Times New Roman"/>
          <w:b/>
          <w:bCs/>
          <w:sz w:val="24"/>
          <w:szCs w:val="24"/>
        </w:rPr>
      </w:pPr>
      <w:r w:rsidRPr="002C3EF5">
        <w:rPr>
          <w:rFonts w:ascii="Times New Roman" w:eastAsia="Calibri" w:hAnsi="Times New Roman" w:cs="Times New Roman"/>
          <w:b/>
          <w:bCs/>
          <w:sz w:val="24"/>
          <w:szCs w:val="24"/>
        </w:rPr>
        <w:t>Intervention</w:t>
      </w:r>
    </w:p>
    <w:p w:rsidR="006837A3" w:rsidRPr="002C3EF5" w:rsidRDefault="00147558" w:rsidP="0053161C">
      <w:pPr>
        <w:spacing w:after="200" w:line="480" w:lineRule="auto"/>
        <w:rPr>
          <w:rFonts w:ascii="Times New Roman" w:eastAsia="Calibri" w:hAnsi="Times New Roman" w:cs="Times New Roman"/>
          <w:sz w:val="24"/>
        </w:rPr>
      </w:pPr>
      <w:r w:rsidRPr="002C3EF5">
        <w:rPr>
          <w:rFonts w:ascii="Times New Roman" w:eastAsia="Times New Roman" w:hAnsi="Times New Roman" w:cs="Times New Roman"/>
          <w:sz w:val="24"/>
        </w:rPr>
        <w:t>The mixed-methods approach is a combination of qualitative and quantitative research practices. Using both qualitative and quantitative research practices, I can address all the questions and concerns in my study versus just using one approach (</w:t>
      </w:r>
      <w:r w:rsidRPr="002C3EF5">
        <w:rPr>
          <w:rFonts w:ascii="Times New Roman" w:eastAsia="Calibri" w:hAnsi="Times New Roman" w:cs="Times New Roman"/>
          <w:sz w:val="24"/>
        </w:rPr>
        <w:t>Treiman&amp; Francis et al., 1998).</w:t>
      </w:r>
      <w:r w:rsidR="00E13A45" w:rsidRPr="002C3EF5">
        <w:rPr>
          <w:rFonts w:ascii="Times New Roman" w:eastAsia="Calibri" w:hAnsi="Times New Roman" w:cs="Times New Roman"/>
          <w:sz w:val="24"/>
        </w:rPr>
        <w:t xml:space="preserve">The use of mixed method research has been explored and proved by many scholars to be effective. Education involves the presence of both behavioral and social sciences that needs to be reviewed extensively by research. The mixture of qualitative and quantitative approaches ensures that the researcher can answer questions regarding the use of visual arts to enhance education among </w:t>
      </w:r>
      <w:r w:rsidR="00E13A45" w:rsidRPr="002C3EF5">
        <w:rPr>
          <w:rFonts w:ascii="Times New Roman" w:eastAsia="Calibri" w:hAnsi="Times New Roman" w:cs="Times New Roman"/>
          <w:sz w:val="24"/>
        </w:rPr>
        <w:lastRenderedPageBreak/>
        <w:t>learners. Qualitative data is significant in providing information</w:t>
      </w:r>
      <w:r w:rsidRPr="002C3EF5">
        <w:rPr>
          <w:rFonts w:ascii="Times New Roman" w:eastAsia="Calibri" w:hAnsi="Times New Roman" w:cs="Times New Roman"/>
          <w:sz w:val="24"/>
        </w:rPr>
        <w:t xml:space="preserve"> linked to the opinions and the perceptions of the participants concerning the use of visual arts in education. Qualitative data ensures that research to have a deeper understanding of the implementation of the visual arts in learning. The use of discussions will ensure that qualitative data is complete. The data concerning the perceptions and the beliefs of the participants concerning the implementation of the visual arts in learning is obtained. The use of quantitative will be used to quantify the challenge present in implementing the use of visual arts in education. The generation of statistics will ensure that the problem is described using statistics. The purpose of this technique is to ensure that variables are defined and opinions, behaviors are quantified. For the research to uncover the patterns of visual arts use, the use of quantitative data is significant. Therefore, the study will use a mixed method to ensure that complete data reveals the perceptions and the pattern obtained from the participants.</w:t>
      </w:r>
    </w:p>
    <w:p w:rsidR="00064867" w:rsidRPr="002C3EF5" w:rsidRDefault="00147558" w:rsidP="00064867">
      <w:pPr>
        <w:jc w:val="center"/>
        <w:rPr>
          <w:rFonts w:ascii="Times New Roman" w:hAnsi="Times New Roman" w:cs="Times New Roman"/>
          <w:b/>
          <w:bCs/>
          <w:sz w:val="24"/>
          <w:szCs w:val="24"/>
        </w:rPr>
      </w:pPr>
      <w:r w:rsidRPr="002C3EF5">
        <w:rPr>
          <w:rFonts w:ascii="Times New Roman" w:hAnsi="Times New Roman" w:cs="Times New Roman"/>
          <w:b/>
          <w:bCs/>
          <w:sz w:val="24"/>
          <w:szCs w:val="24"/>
        </w:rPr>
        <w:t>Sampling Plan and Participants</w:t>
      </w:r>
    </w:p>
    <w:p w:rsidR="00E40635" w:rsidRPr="002C3EF5" w:rsidRDefault="00147558" w:rsidP="0010384B">
      <w:pPr>
        <w:spacing w:line="480" w:lineRule="auto"/>
        <w:rPr>
          <w:rFonts w:ascii="Times New Roman" w:hAnsi="Times New Roman" w:cs="Times New Roman"/>
          <w:sz w:val="24"/>
          <w:szCs w:val="24"/>
          <w:shd w:val="clear" w:color="auto" w:fill="FFFFFF"/>
        </w:rPr>
      </w:pPr>
      <w:r w:rsidRPr="002C3EF5">
        <w:rPr>
          <w:rFonts w:ascii="Times New Roman" w:hAnsi="Times New Roman" w:cs="Times New Roman"/>
          <w:b/>
          <w:bCs/>
          <w:sz w:val="24"/>
          <w:szCs w:val="24"/>
        </w:rPr>
        <w:tab/>
      </w:r>
      <w:r w:rsidR="0065524D" w:rsidRPr="002C3EF5">
        <w:rPr>
          <w:rFonts w:ascii="Times New Roman" w:hAnsi="Times New Roman" w:cs="Times New Roman"/>
          <w:sz w:val="24"/>
          <w:szCs w:val="24"/>
        </w:rPr>
        <w:t xml:space="preserve">This study will be carried out among the Ivy brook academy learners, a pre-school located in Charlotte. The school provides a progressive approach in education of children. It provides early childhood education, and it is acknowledged for the value it puts on the students within the community and cultivates a compassionate citizen who finds joy in learning. The school has four full classrooms, and the classes' ration is based on the age </w:t>
      </w:r>
      <w:r w:rsidR="0048489E" w:rsidRPr="002C3EF5">
        <w:rPr>
          <w:rFonts w:ascii="Times New Roman" w:hAnsi="Times New Roman" w:cs="Times New Roman"/>
          <w:sz w:val="24"/>
          <w:szCs w:val="24"/>
        </w:rPr>
        <w:t>groups. I</w:t>
      </w:r>
      <w:r w:rsidRPr="002C3EF5">
        <w:rPr>
          <w:rFonts w:ascii="Times New Roman" w:hAnsi="Times New Roman" w:cs="Times New Roman"/>
          <w:sz w:val="24"/>
          <w:szCs w:val="24"/>
        </w:rPr>
        <w:t xml:space="preserve"> will be using convenience sampling for my study</w:t>
      </w:r>
      <w:r w:rsidR="0065524D" w:rsidRPr="002C3EF5">
        <w:rPr>
          <w:rFonts w:ascii="Times New Roman" w:hAnsi="Times New Roman" w:cs="Times New Roman"/>
          <w:sz w:val="24"/>
          <w:szCs w:val="24"/>
        </w:rPr>
        <w:t xml:space="preserve"> to sample the students</w:t>
      </w:r>
      <w:r w:rsidRPr="002C3EF5">
        <w:rPr>
          <w:rFonts w:ascii="Times New Roman" w:hAnsi="Times New Roman" w:cs="Times New Roman"/>
          <w:sz w:val="24"/>
          <w:szCs w:val="24"/>
        </w:rPr>
        <w:t xml:space="preserve">. </w:t>
      </w:r>
      <w:r w:rsidRPr="002C3EF5">
        <w:rPr>
          <w:rFonts w:ascii="Times New Roman" w:hAnsi="Times New Roman" w:cs="Times New Roman"/>
          <w:sz w:val="24"/>
          <w:szCs w:val="24"/>
          <w:shd w:val="clear" w:color="auto" w:fill="FFFFFF"/>
        </w:rPr>
        <w:t xml:space="preserve">A convenience sample works best for my research </w:t>
      </w:r>
      <w:r w:rsidR="0048489E" w:rsidRPr="002C3EF5">
        <w:rPr>
          <w:rFonts w:ascii="Times New Roman" w:hAnsi="Times New Roman" w:cs="Times New Roman"/>
          <w:sz w:val="24"/>
          <w:szCs w:val="24"/>
          <w:shd w:val="clear" w:color="auto" w:fill="FFFFFF"/>
        </w:rPr>
        <w:t>because it</w:t>
      </w:r>
      <w:r w:rsidRPr="002C3EF5">
        <w:rPr>
          <w:rFonts w:ascii="Times New Roman" w:hAnsi="Times New Roman" w:cs="Times New Roman"/>
          <w:sz w:val="24"/>
          <w:szCs w:val="24"/>
          <w:shd w:val="clear" w:color="auto" w:fill="FFFFFF"/>
        </w:rPr>
        <w:t xml:space="preserve"> includes the individuals (my students) who happen to be most accessible to the researcher (me).</w:t>
      </w:r>
      <w:r w:rsidR="00B805BE" w:rsidRPr="002C3EF5">
        <w:rPr>
          <w:rFonts w:ascii="Times New Roman" w:hAnsi="Times New Roman" w:cs="Times New Roman"/>
          <w:sz w:val="24"/>
          <w:szCs w:val="24"/>
          <w:shd w:val="clear" w:color="auto" w:fill="FFFFFF"/>
        </w:rPr>
        <w:t xml:space="preserve">I will use convenience not just because it is more convenient and straightforward but also because it is beneficial in this research. The use of convenience sampling is useful as it will enhance access to necessary information concerning the </w:t>
      </w:r>
      <w:r w:rsidR="00B805BE" w:rsidRPr="002C3EF5">
        <w:rPr>
          <w:rFonts w:ascii="Times New Roman" w:hAnsi="Times New Roman" w:cs="Times New Roman"/>
          <w:sz w:val="24"/>
          <w:szCs w:val="24"/>
          <w:shd w:val="clear" w:color="auto" w:fill="FFFFFF"/>
        </w:rPr>
        <w:lastRenderedPageBreak/>
        <w:t xml:space="preserve">implementation of visual arts in the school without errors associated with a randomized sample. Also, the presence of my 20 students gives me the option of involving all of them in the study to ensure having access to enough samples that will represent the data. The use of my students will ensure that the data acquired from the sample is accurate as I understand them much better than other students in the school; therefore, involving them in the study is more comfortable and beneficial to the class to ensure that their needs are met through the </w:t>
      </w:r>
      <w:r w:rsidR="0048489E" w:rsidRPr="002C3EF5">
        <w:rPr>
          <w:rFonts w:ascii="Times New Roman" w:hAnsi="Times New Roman" w:cs="Times New Roman"/>
          <w:sz w:val="24"/>
          <w:szCs w:val="24"/>
          <w:shd w:val="clear" w:color="auto" w:fill="FFFFFF"/>
        </w:rPr>
        <w:t>research. I</w:t>
      </w:r>
      <w:r w:rsidRPr="002C3EF5">
        <w:rPr>
          <w:rFonts w:ascii="Times New Roman" w:hAnsi="Times New Roman" w:cs="Times New Roman"/>
          <w:sz w:val="24"/>
          <w:szCs w:val="24"/>
          <w:shd w:val="clear" w:color="auto" w:fill="FFFFFF"/>
        </w:rPr>
        <w:t xml:space="preserve"> have access to my 20 students Monday through Friday throughout the 40 weeks of school because they do not switch classes, and they only have my co-teacher and I as their </w:t>
      </w:r>
      <w:r w:rsidR="0048489E" w:rsidRPr="002C3EF5">
        <w:rPr>
          <w:rFonts w:ascii="Times New Roman" w:hAnsi="Times New Roman" w:cs="Times New Roman"/>
          <w:sz w:val="24"/>
          <w:szCs w:val="24"/>
          <w:shd w:val="clear" w:color="auto" w:fill="FFFFFF"/>
        </w:rPr>
        <w:t>teachers. The</w:t>
      </w:r>
      <w:r w:rsidR="0010384B" w:rsidRPr="002C3EF5">
        <w:rPr>
          <w:rFonts w:ascii="Times New Roman" w:hAnsi="Times New Roman" w:cs="Times New Roman"/>
          <w:sz w:val="24"/>
          <w:szCs w:val="24"/>
          <w:shd w:val="clear" w:color="auto" w:fill="FFFFFF"/>
        </w:rPr>
        <w:t xml:space="preserve"> students that I will use in the research are from the age of 3-5year.All the Pre-K students used in the study will be from high socio-economic </w:t>
      </w:r>
      <w:r w:rsidR="0048489E" w:rsidRPr="002C3EF5">
        <w:rPr>
          <w:rFonts w:ascii="Times New Roman" w:hAnsi="Times New Roman" w:cs="Times New Roman"/>
          <w:sz w:val="24"/>
          <w:szCs w:val="24"/>
          <w:shd w:val="clear" w:color="auto" w:fill="FFFFFF"/>
        </w:rPr>
        <w:t>status and</w:t>
      </w:r>
      <w:r w:rsidR="0010384B" w:rsidRPr="002C3EF5">
        <w:rPr>
          <w:rFonts w:ascii="Times New Roman" w:hAnsi="Times New Roman" w:cs="Times New Roman"/>
          <w:sz w:val="24"/>
          <w:szCs w:val="24"/>
          <w:shd w:val="clear" w:color="auto" w:fill="FFFFFF"/>
        </w:rPr>
        <w:t xml:space="preserve"> live within 5-10 miles around the school. Most of them walk to school as they live around the </w:t>
      </w:r>
      <w:r w:rsidR="0048489E" w:rsidRPr="002C3EF5">
        <w:rPr>
          <w:rFonts w:ascii="Times New Roman" w:hAnsi="Times New Roman" w:cs="Times New Roman"/>
          <w:sz w:val="24"/>
          <w:szCs w:val="24"/>
          <w:shd w:val="clear" w:color="auto" w:fill="FFFFFF"/>
        </w:rPr>
        <w:t>school. I</w:t>
      </w:r>
      <w:r w:rsidRPr="002C3EF5">
        <w:rPr>
          <w:rFonts w:ascii="Times New Roman" w:hAnsi="Times New Roman" w:cs="Times New Roman"/>
          <w:sz w:val="24"/>
          <w:szCs w:val="24"/>
          <w:shd w:val="clear" w:color="auto" w:fill="FFFFFF"/>
        </w:rPr>
        <w:t xml:space="preserve"> will teach them from 8:30 am- 12:00pm Monday through Friday. Therefore, convenience sampling works best for me and my study.</w:t>
      </w:r>
    </w:p>
    <w:p w:rsidR="00064867" w:rsidRPr="002C3EF5" w:rsidRDefault="00147558" w:rsidP="00064867">
      <w:pPr>
        <w:jc w:val="center"/>
        <w:rPr>
          <w:rFonts w:ascii="Times New Roman" w:hAnsi="Times New Roman" w:cs="Times New Roman"/>
          <w:b/>
          <w:bCs/>
          <w:sz w:val="24"/>
          <w:szCs w:val="24"/>
        </w:rPr>
      </w:pPr>
      <w:r w:rsidRPr="002C3EF5">
        <w:rPr>
          <w:rFonts w:ascii="Times New Roman" w:hAnsi="Times New Roman" w:cs="Times New Roman"/>
          <w:b/>
          <w:bCs/>
          <w:sz w:val="24"/>
          <w:szCs w:val="24"/>
        </w:rPr>
        <w:t>Data Collection Methods</w:t>
      </w:r>
    </w:p>
    <w:p w:rsidR="00D548D7" w:rsidRPr="002C3EF5" w:rsidRDefault="00147558" w:rsidP="00D548D7">
      <w:pPr>
        <w:spacing w:line="480" w:lineRule="auto"/>
        <w:rPr>
          <w:rFonts w:ascii="Times New Roman" w:hAnsi="Times New Roman" w:cs="Times New Roman"/>
          <w:sz w:val="24"/>
          <w:szCs w:val="24"/>
        </w:rPr>
      </w:pPr>
      <w:r w:rsidRPr="002C3EF5">
        <w:rPr>
          <w:rFonts w:ascii="Times New Roman" w:hAnsi="Times New Roman" w:cs="Times New Roman"/>
          <w:b/>
          <w:bCs/>
          <w:sz w:val="24"/>
          <w:szCs w:val="24"/>
        </w:rPr>
        <w:tab/>
      </w:r>
      <w:r w:rsidRPr="002C3EF5">
        <w:rPr>
          <w:rFonts w:ascii="Times New Roman" w:eastAsia="Times New Roman" w:hAnsi="Times New Roman" w:cs="Times New Roman"/>
          <w:sz w:val="24"/>
          <w:shd w:val="clear" w:color="auto" w:fill="FFFFFF"/>
        </w:rPr>
        <w:t>I will use the PELI (Preschool Early Literacy Indicators) assessments for my pre-intervention test and post-intervention test using their trial as a guide to see where my students are throughout my research.</w:t>
      </w:r>
      <w:r w:rsidR="004D43BB" w:rsidRPr="002C3EF5">
        <w:rPr>
          <w:rFonts w:ascii="Times New Roman" w:eastAsia="Times New Roman" w:hAnsi="Times New Roman" w:cs="Times New Roman"/>
          <w:sz w:val="24"/>
          <w:shd w:val="clear" w:color="auto" w:fill="FFFFFF"/>
        </w:rPr>
        <w:t xml:space="preserve"> The use of this technique will involve a quantitative method. The use of PELI ensures that general questions are obtained from the participants. The children will be included in the tasks during the research as they will be providing a chance for the observations of the effectiveness of the implementation of visual arts. PELI also includes information on children's phonological skills based on their interpretation and use of the visual arts. In my pre-assessment, I will randomize the students' groups into four sets of five children, not based on the pre-assessment data. The strategy will ensure that the use of visual arts is available to every student regardless of their ability levels. A checklist will also be used to ensure </w:t>
      </w:r>
      <w:r w:rsidR="004D43BB" w:rsidRPr="002C3EF5">
        <w:rPr>
          <w:rFonts w:ascii="Times New Roman" w:eastAsia="Times New Roman" w:hAnsi="Times New Roman" w:cs="Times New Roman"/>
          <w:sz w:val="24"/>
          <w:shd w:val="clear" w:color="auto" w:fill="FFFFFF"/>
        </w:rPr>
        <w:lastRenderedPageBreak/>
        <w:t xml:space="preserve">that </w:t>
      </w:r>
      <w:r w:rsidR="005B7458" w:rsidRPr="002C3EF5">
        <w:rPr>
          <w:rFonts w:ascii="Times New Roman" w:eastAsia="Times New Roman" w:hAnsi="Times New Roman" w:cs="Times New Roman"/>
          <w:sz w:val="24"/>
          <w:shd w:val="clear" w:color="auto" w:fill="FFFFFF"/>
        </w:rPr>
        <w:t>the students' skills in using visual arts are evaluated. The use of PELI is the best strategy in this study is best because it will offer information on the active development of literacy skills among children when visual art is implemented. PELI will provide both data that will answer the qualitative and quantitative questions in the research. The strategy will ensure that the PELI Language Index (PLI) is enhanced, including the comprehension subsets and vocabulary-oral language. The challenge that I foresee in collecting data includes the ability of children to comprehend the research process. The low level of Pre-K student's ability to follow instructions might affect obtaining data from them.</w:t>
      </w:r>
    </w:p>
    <w:p w:rsidR="00AA600F" w:rsidRPr="002C3EF5" w:rsidRDefault="00AA600F" w:rsidP="00064867">
      <w:pPr>
        <w:jc w:val="center"/>
        <w:rPr>
          <w:rFonts w:ascii="Times New Roman" w:hAnsi="Times New Roman" w:cs="Times New Roman"/>
          <w:b/>
          <w:bCs/>
          <w:sz w:val="24"/>
          <w:szCs w:val="24"/>
        </w:rPr>
      </w:pPr>
    </w:p>
    <w:p w:rsidR="00064867" w:rsidRPr="002C3EF5" w:rsidRDefault="00147558" w:rsidP="00064867">
      <w:pPr>
        <w:jc w:val="center"/>
        <w:rPr>
          <w:rFonts w:ascii="Times New Roman" w:hAnsi="Times New Roman" w:cs="Times New Roman"/>
          <w:b/>
          <w:bCs/>
          <w:sz w:val="24"/>
          <w:szCs w:val="24"/>
        </w:rPr>
      </w:pPr>
      <w:r w:rsidRPr="002C3EF5">
        <w:rPr>
          <w:rFonts w:ascii="Times New Roman" w:hAnsi="Times New Roman" w:cs="Times New Roman"/>
          <w:b/>
          <w:bCs/>
          <w:sz w:val="24"/>
          <w:szCs w:val="24"/>
        </w:rPr>
        <w:t>Data Analysis Methods</w:t>
      </w:r>
    </w:p>
    <w:p w:rsidR="00AA600F" w:rsidRPr="002C3EF5" w:rsidRDefault="00147558" w:rsidP="00630962">
      <w:pPr>
        <w:spacing w:after="0" w:line="480" w:lineRule="auto"/>
        <w:ind w:firstLine="851"/>
        <w:rPr>
          <w:rFonts w:ascii="Times New Roman" w:hAnsi="Times New Roman" w:cs="Times New Roman"/>
          <w:sz w:val="24"/>
          <w:szCs w:val="24"/>
        </w:rPr>
      </w:pPr>
      <w:r w:rsidRPr="002C3EF5">
        <w:rPr>
          <w:rFonts w:ascii="Times New Roman" w:hAnsi="Times New Roman" w:cs="Times New Roman"/>
          <w:sz w:val="24"/>
          <w:szCs w:val="24"/>
        </w:rPr>
        <w:t>Data analysis involves working with the obtained data</w:t>
      </w:r>
      <w:r w:rsidR="0071297E" w:rsidRPr="002C3EF5">
        <w:rPr>
          <w:rFonts w:ascii="Times New Roman" w:hAnsi="Times New Roman" w:cs="Times New Roman"/>
          <w:sz w:val="24"/>
          <w:szCs w:val="24"/>
        </w:rPr>
        <w:t xml:space="preserve">, arranging it, categorizing it to units, evaluating it, establishing patterns, and revealing the information. The use of MAXQDA software version 20 will ensure that the mixed data obtained from the research is combined to provide a common field of answering the research questions. Research suggests that MAXQDA has been of great significance to research as it offers a platform for the analysis of quantitative and qualitative data (Kuckartz&amp;Radiker, 2019). The research questions will be divided into qualitative and quantitative categories. Data will be analyzed in the two groups, the analysis will be done, and a meta inference will be developed from the study. The coding of the data will be based on the </w:t>
      </w:r>
      <w:r w:rsidR="00630962" w:rsidRPr="002C3EF5">
        <w:rPr>
          <w:rFonts w:ascii="Times New Roman" w:hAnsi="Times New Roman" w:cs="Times New Roman"/>
          <w:sz w:val="24"/>
          <w:szCs w:val="24"/>
        </w:rPr>
        <w:t>open and conceptual codes around the data collected. The use of codes will enhance the categorization of qualitative and quantitative data.</w:t>
      </w:r>
    </w:p>
    <w:p w:rsidR="00847A25" w:rsidRPr="002C3EF5" w:rsidRDefault="00847A25" w:rsidP="00630962">
      <w:pPr>
        <w:spacing w:after="0" w:line="480" w:lineRule="auto"/>
        <w:ind w:firstLine="851"/>
        <w:rPr>
          <w:rFonts w:ascii="Times New Roman" w:hAnsi="Times New Roman" w:cs="Times New Roman"/>
          <w:sz w:val="24"/>
          <w:szCs w:val="24"/>
        </w:rPr>
      </w:pPr>
    </w:p>
    <w:p w:rsidR="00847A25" w:rsidRPr="002C3EF5" w:rsidRDefault="00847A25" w:rsidP="00630962">
      <w:pPr>
        <w:spacing w:after="0" w:line="480" w:lineRule="auto"/>
        <w:ind w:firstLine="851"/>
        <w:rPr>
          <w:rFonts w:ascii="Times New Roman" w:hAnsi="Times New Roman" w:cs="Times New Roman"/>
          <w:sz w:val="24"/>
          <w:szCs w:val="24"/>
        </w:rPr>
      </w:pPr>
    </w:p>
    <w:p w:rsidR="00847A25" w:rsidRPr="002C3EF5" w:rsidRDefault="00847A25" w:rsidP="00630962">
      <w:pPr>
        <w:spacing w:after="0" w:line="480" w:lineRule="auto"/>
        <w:ind w:firstLine="851"/>
        <w:rPr>
          <w:rFonts w:ascii="Times New Roman" w:hAnsi="Times New Roman" w:cs="Times New Roman"/>
          <w:sz w:val="24"/>
          <w:szCs w:val="24"/>
        </w:rPr>
      </w:pPr>
    </w:p>
    <w:p w:rsidR="00847A25" w:rsidRPr="002C3EF5" w:rsidRDefault="00847A25" w:rsidP="00E4285A">
      <w:pPr>
        <w:spacing w:after="0" w:line="480" w:lineRule="auto"/>
        <w:rPr>
          <w:rFonts w:ascii="Times New Roman" w:hAnsi="Times New Roman" w:cs="Times New Roman"/>
          <w:sz w:val="24"/>
          <w:szCs w:val="24"/>
        </w:rPr>
      </w:pPr>
    </w:p>
    <w:p w:rsidR="00847A25" w:rsidRPr="002C3EF5" w:rsidRDefault="00147558" w:rsidP="00847A25">
      <w:pPr>
        <w:spacing w:after="0" w:line="480" w:lineRule="auto"/>
        <w:ind w:firstLine="851"/>
        <w:jc w:val="center"/>
        <w:rPr>
          <w:rFonts w:ascii="Times New Roman" w:hAnsi="Times New Roman" w:cs="Times New Roman"/>
          <w:sz w:val="24"/>
          <w:szCs w:val="24"/>
        </w:rPr>
      </w:pPr>
      <w:r w:rsidRPr="002C3EF5">
        <w:rPr>
          <w:rFonts w:ascii="Times New Roman" w:hAnsi="Times New Roman" w:cs="Times New Roman"/>
          <w:sz w:val="24"/>
          <w:szCs w:val="24"/>
        </w:rPr>
        <w:lastRenderedPageBreak/>
        <w:t>References</w:t>
      </w:r>
    </w:p>
    <w:p w:rsidR="00847A25" w:rsidRPr="002C3EF5" w:rsidRDefault="00147558" w:rsidP="00847A25">
      <w:pPr>
        <w:spacing w:after="0" w:line="480" w:lineRule="auto"/>
        <w:ind w:left="851" w:hanging="851"/>
        <w:rPr>
          <w:rFonts w:ascii="Times New Roman" w:hAnsi="Times New Roman" w:cs="Times New Roman"/>
          <w:color w:val="000000" w:themeColor="text1"/>
          <w:sz w:val="24"/>
          <w:szCs w:val="24"/>
          <w:shd w:val="clear" w:color="auto" w:fill="FFFFFF"/>
        </w:rPr>
      </w:pPr>
      <w:r w:rsidRPr="002C3EF5">
        <w:rPr>
          <w:rFonts w:ascii="Times New Roman" w:hAnsi="Times New Roman" w:cs="Times New Roman"/>
          <w:color w:val="000000" w:themeColor="text1"/>
          <w:sz w:val="24"/>
          <w:szCs w:val="24"/>
          <w:shd w:val="clear" w:color="auto" w:fill="FFFFFF"/>
        </w:rPr>
        <w:t>Boyes, M., Leitão, S., Claessen, M., Dzidic, P., Boyle, G., Perry, A., &amp;Nayton, M. (2017). Improving Phonological Awareness in Parents of Children at Risk of Literacy Difficulties: A Preliminary Evaluation of the Boost Program. </w:t>
      </w:r>
      <w:r w:rsidRPr="002C3EF5">
        <w:rPr>
          <w:rFonts w:ascii="Times New Roman" w:hAnsi="Times New Roman" w:cs="Times New Roman"/>
          <w:i/>
          <w:iCs/>
          <w:color w:val="000000" w:themeColor="text1"/>
          <w:sz w:val="24"/>
          <w:szCs w:val="24"/>
          <w:shd w:val="clear" w:color="auto" w:fill="FFFFFF"/>
        </w:rPr>
        <w:t>Frontiers in education</w:t>
      </w:r>
      <w:r w:rsidRPr="002C3EF5">
        <w:rPr>
          <w:rFonts w:ascii="Times New Roman" w:hAnsi="Times New Roman" w:cs="Times New Roman"/>
          <w:color w:val="000000" w:themeColor="text1"/>
          <w:sz w:val="24"/>
          <w:szCs w:val="24"/>
          <w:shd w:val="clear" w:color="auto" w:fill="FFFFFF"/>
        </w:rPr>
        <w:t>, </w:t>
      </w:r>
      <w:r w:rsidRPr="002C3EF5">
        <w:rPr>
          <w:rFonts w:ascii="Times New Roman" w:hAnsi="Times New Roman" w:cs="Times New Roman"/>
          <w:i/>
          <w:iCs/>
          <w:color w:val="000000" w:themeColor="text1"/>
          <w:sz w:val="24"/>
          <w:szCs w:val="24"/>
          <w:shd w:val="clear" w:color="auto" w:fill="FFFFFF"/>
        </w:rPr>
        <w:t>2</w:t>
      </w:r>
      <w:r w:rsidRPr="002C3EF5">
        <w:rPr>
          <w:rFonts w:ascii="Times New Roman" w:hAnsi="Times New Roman" w:cs="Times New Roman"/>
          <w:color w:val="000000" w:themeColor="text1"/>
          <w:sz w:val="24"/>
          <w:szCs w:val="24"/>
          <w:shd w:val="clear" w:color="auto" w:fill="FFFFFF"/>
        </w:rPr>
        <w:t>. doi: 10.3389/feduc.2017.00047</w:t>
      </w:r>
    </w:p>
    <w:p w:rsidR="00847A25" w:rsidRPr="002C3EF5" w:rsidRDefault="00147558" w:rsidP="00847A25">
      <w:pPr>
        <w:spacing w:after="0" w:line="480" w:lineRule="auto"/>
        <w:ind w:left="851" w:hanging="851"/>
        <w:rPr>
          <w:rFonts w:ascii="Times New Roman" w:hAnsi="Times New Roman" w:cs="Times New Roman"/>
          <w:color w:val="000000" w:themeColor="text1"/>
          <w:sz w:val="24"/>
          <w:szCs w:val="24"/>
          <w:shd w:val="clear" w:color="auto" w:fill="FFFFFF"/>
        </w:rPr>
      </w:pPr>
      <w:r w:rsidRPr="002C3EF5">
        <w:rPr>
          <w:rFonts w:ascii="Times New Roman" w:hAnsi="Times New Roman" w:cs="Times New Roman"/>
          <w:color w:val="000000" w:themeColor="text1"/>
          <w:sz w:val="24"/>
          <w:szCs w:val="24"/>
          <w:shd w:val="clear" w:color="auto" w:fill="FFFFFF"/>
        </w:rPr>
        <w:t xml:space="preserve">Dereli İman, E., Danişman, Ş., Akin Demircan, Z., &amp; Yaya, D. (2017). The Montessori education method's effect on pre-school children's social competence – behavior and emotion regulation skills. </w:t>
      </w:r>
      <w:r w:rsidRPr="002C3EF5">
        <w:rPr>
          <w:rFonts w:ascii="Times New Roman" w:hAnsi="Times New Roman" w:cs="Times New Roman"/>
          <w:i/>
          <w:iCs/>
          <w:color w:val="000000" w:themeColor="text1"/>
          <w:sz w:val="24"/>
          <w:szCs w:val="24"/>
          <w:shd w:val="clear" w:color="auto" w:fill="FFFFFF"/>
        </w:rPr>
        <w:t>Early Child Development and Care</w:t>
      </w:r>
      <w:r w:rsidRPr="002C3EF5">
        <w:rPr>
          <w:rFonts w:ascii="Times New Roman" w:hAnsi="Times New Roman" w:cs="Times New Roman"/>
          <w:color w:val="000000" w:themeColor="text1"/>
          <w:sz w:val="24"/>
          <w:szCs w:val="24"/>
          <w:shd w:val="clear" w:color="auto" w:fill="FFFFFF"/>
        </w:rPr>
        <w:t>, </w:t>
      </w:r>
      <w:r w:rsidRPr="002C3EF5">
        <w:rPr>
          <w:rFonts w:ascii="Times New Roman" w:hAnsi="Times New Roman" w:cs="Times New Roman"/>
          <w:i/>
          <w:iCs/>
          <w:color w:val="000000" w:themeColor="text1"/>
          <w:sz w:val="24"/>
          <w:szCs w:val="24"/>
          <w:shd w:val="clear" w:color="auto" w:fill="FFFFFF"/>
        </w:rPr>
        <w:t>189</w:t>
      </w:r>
      <w:r w:rsidRPr="002C3EF5">
        <w:rPr>
          <w:rFonts w:ascii="Times New Roman" w:hAnsi="Times New Roman" w:cs="Times New Roman"/>
          <w:color w:val="000000" w:themeColor="text1"/>
          <w:sz w:val="24"/>
          <w:szCs w:val="24"/>
          <w:shd w:val="clear" w:color="auto" w:fill="FFFFFF"/>
        </w:rPr>
        <w:t>(9), 1494-1508. doi: 10.1080/03004430.2017.1392943</w:t>
      </w:r>
    </w:p>
    <w:p w:rsidR="00847A25" w:rsidRPr="002C3EF5" w:rsidRDefault="00147558" w:rsidP="00847A25">
      <w:pPr>
        <w:spacing w:after="0" w:line="480" w:lineRule="auto"/>
        <w:ind w:left="851" w:hanging="851"/>
        <w:rPr>
          <w:rFonts w:ascii="Times New Roman" w:hAnsi="Times New Roman" w:cs="Times New Roman"/>
          <w:color w:val="000000" w:themeColor="text1"/>
          <w:sz w:val="24"/>
          <w:szCs w:val="24"/>
          <w:shd w:val="clear" w:color="auto" w:fill="FFFFFF"/>
        </w:rPr>
      </w:pPr>
      <w:r w:rsidRPr="002C3EF5">
        <w:rPr>
          <w:rFonts w:ascii="Times New Roman" w:hAnsi="Times New Roman" w:cs="Times New Roman"/>
          <w:color w:val="000000" w:themeColor="text1"/>
          <w:sz w:val="24"/>
          <w:szCs w:val="24"/>
          <w:shd w:val="clear" w:color="auto" w:fill="FFFFFF"/>
        </w:rPr>
        <w:t>Emerson, A., &amp; Linder, S. (2019). A review of research of the Reggio Inspired approach: an integrative re-framing. </w:t>
      </w:r>
      <w:r w:rsidRPr="002C3EF5">
        <w:rPr>
          <w:rFonts w:ascii="Times New Roman" w:hAnsi="Times New Roman" w:cs="Times New Roman"/>
          <w:i/>
          <w:iCs/>
          <w:color w:val="000000" w:themeColor="text1"/>
          <w:sz w:val="24"/>
          <w:szCs w:val="24"/>
          <w:shd w:val="clear" w:color="auto" w:fill="FFFFFF"/>
        </w:rPr>
        <w:t>Early Years</w:t>
      </w:r>
      <w:r w:rsidRPr="002C3EF5">
        <w:rPr>
          <w:rFonts w:ascii="Times New Roman" w:hAnsi="Times New Roman" w:cs="Times New Roman"/>
          <w:color w:val="000000" w:themeColor="text1"/>
          <w:sz w:val="24"/>
          <w:szCs w:val="24"/>
          <w:shd w:val="clear" w:color="auto" w:fill="FFFFFF"/>
        </w:rPr>
        <w:t>, 1-15. doi: 10.1080/09575146.2019.1591350</w:t>
      </w:r>
    </w:p>
    <w:p w:rsidR="00847A25" w:rsidRPr="002C3EF5" w:rsidRDefault="00147558" w:rsidP="00847A25">
      <w:pPr>
        <w:spacing w:after="0" w:line="480" w:lineRule="auto"/>
        <w:ind w:left="851" w:hanging="851"/>
        <w:rPr>
          <w:rFonts w:ascii="Times New Roman" w:hAnsi="Times New Roman" w:cs="Times New Roman"/>
          <w:color w:val="000000" w:themeColor="text1"/>
          <w:sz w:val="24"/>
          <w:szCs w:val="24"/>
          <w:shd w:val="clear" w:color="auto" w:fill="FFFFFF"/>
        </w:rPr>
      </w:pPr>
      <w:r w:rsidRPr="002C3EF5">
        <w:rPr>
          <w:rFonts w:ascii="Times New Roman" w:hAnsi="Times New Roman" w:cs="Times New Roman"/>
          <w:color w:val="000000" w:themeColor="text1"/>
          <w:sz w:val="24"/>
          <w:szCs w:val="24"/>
          <w:shd w:val="clear" w:color="auto" w:fill="FFFFFF"/>
        </w:rPr>
        <w:t>Hogan, T. P., Catts, H. W., &amp; Little, T. D. (2005). The relationship between phonological awareness and reading: implications for the assessment of phonological awareness. </w:t>
      </w:r>
      <w:r w:rsidRPr="002C3EF5">
        <w:rPr>
          <w:rFonts w:ascii="Times New Roman" w:hAnsi="Times New Roman" w:cs="Times New Roman"/>
          <w:i/>
          <w:iCs/>
          <w:color w:val="000000" w:themeColor="text1"/>
          <w:sz w:val="24"/>
          <w:szCs w:val="24"/>
          <w:shd w:val="clear" w:color="auto" w:fill="FFFFFF"/>
        </w:rPr>
        <w:t>Language, speech, and hearing services in schools</w:t>
      </w:r>
      <w:r w:rsidRPr="002C3EF5">
        <w:rPr>
          <w:rFonts w:ascii="Times New Roman" w:hAnsi="Times New Roman" w:cs="Times New Roman"/>
          <w:color w:val="000000" w:themeColor="text1"/>
          <w:sz w:val="24"/>
          <w:szCs w:val="24"/>
          <w:shd w:val="clear" w:color="auto" w:fill="FFFFFF"/>
        </w:rPr>
        <w:t>, </w:t>
      </w:r>
      <w:r w:rsidRPr="002C3EF5">
        <w:rPr>
          <w:rFonts w:ascii="Times New Roman" w:hAnsi="Times New Roman" w:cs="Times New Roman"/>
          <w:i/>
          <w:iCs/>
          <w:color w:val="000000" w:themeColor="text1"/>
          <w:sz w:val="24"/>
          <w:szCs w:val="24"/>
          <w:shd w:val="clear" w:color="auto" w:fill="FFFFFF"/>
        </w:rPr>
        <w:t>36</w:t>
      </w:r>
      <w:r w:rsidRPr="002C3EF5">
        <w:rPr>
          <w:rFonts w:ascii="Times New Roman" w:hAnsi="Times New Roman" w:cs="Times New Roman"/>
          <w:color w:val="000000" w:themeColor="text1"/>
          <w:sz w:val="24"/>
          <w:szCs w:val="24"/>
          <w:shd w:val="clear" w:color="auto" w:fill="FFFFFF"/>
        </w:rPr>
        <w:t xml:space="preserve">(4), 285–293. </w:t>
      </w:r>
      <w:hyperlink r:id="rId7" w:history="1">
        <w:r w:rsidRPr="002C3EF5">
          <w:rPr>
            <w:rStyle w:val="Hyperlink"/>
            <w:rFonts w:ascii="Times New Roman" w:hAnsi="Times New Roman" w:cs="Times New Roman"/>
            <w:color w:val="000000" w:themeColor="text1"/>
            <w:sz w:val="24"/>
            <w:szCs w:val="24"/>
            <w:u w:val="none"/>
            <w:shd w:val="clear" w:color="auto" w:fill="FFFFFF"/>
          </w:rPr>
          <w:t>https://doi.org/10.1044/0161-1461(2005/029)</w:t>
        </w:r>
      </w:hyperlink>
    </w:p>
    <w:p w:rsidR="00847A25" w:rsidRPr="002C3EF5" w:rsidRDefault="00147558" w:rsidP="00847A25">
      <w:pPr>
        <w:spacing w:after="0" w:line="480" w:lineRule="auto"/>
        <w:ind w:left="851" w:hanging="851"/>
        <w:rPr>
          <w:rFonts w:ascii="Times New Roman" w:hAnsi="Times New Roman" w:cs="Times New Roman"/>
          <w:color w:val="000000" w:themeColor="text1"/>
          <w:sz w:val="24"/>
          <w:szCs w:val="24"/>
        </w:rPr>
      </w:pPr>
      <w:r w:rsidRPr="002C3EF5">
        <w:rPr>
          <w:rFonts w:ascii="Times New Roman" w:hAnsi="Times New Roman" w:cs="Times New Roman"/>
          <w:color w:val="000000" w:themeColor="text1"/>
          <w:sz w:val="24"/>
          <w:szCs w:val="24"/>
          <w:shd w:val="clear" w:color="auto" w:fill="FFFFFF"/>
        </w:rPr>
        <w:t xml:space="preserve">Isriyah, M., &amp;Lasan, B. (2018). Classical philosophy: influence the education philosophy of the age. </w:t>
      </w:r>
      <w:r w:rsidRPr="002C3EF5">
        <w:rPr>
          <w:rFonts w:ascii="Times New Roman" w:hAnsi="Times New Roman" w:cs="Times New Roman"/>
          <w:i/>
          <w:iCs/>
          <w:color w:val="000000" w:themeColor="text1"/>
          <w:sz w:val="24"/>
          <w:szCs w:val="24"/>
          <w:shd w:val="clear" w:color="auto" w:fill="FFFFFF"/>
        </w:rPr>
        <w:t>TERAPUTIK: JurnalBimbingan Dan Konseling</w:t>
      </w:r>
      <w:r w:rsidRPr="002C3EF5">
        <w:rPr>
          <w:rFonts w:ascii="Times New Roman" w:hAnsi="Times New Roman" w:cs="Times New Roman"/>
          <w:color w:val="000000" w:themeColor="text1"/>
          <w:sz w:val="24"/>
          <w:szCs w:val="24"/>
          <w:shd w:val="clear" w:color="auto" w:fill="FFFFFF"/>
        </w:rPr>
        <w:t>, </w:t>
      </w:r>
      <w:r w:rsidRPr="002C3EF5">
        <w:rPr>
          <w:rFonts w:ascii="Times New Roman" w:hAnsi="Times New Roman" w:cs="Times New Roman"/>
          <w:i/>
          <w:iCs/>
          <w:color w:val="000000" w:themeColor="text1"/>
          <w:sz w:val="24"/>
          <w:szCs w:val="24"/>
          <w:shd w:val="clear" w:color="auto" w:fill="FFFFFF"/>
        </w:rPr>
        <w:t>1</w:t>
      </w:r>
      <w:r w:rsidRPr="002C3EF5">
        <w:rPr>
          <w:rFonts w:ascii="Times New Roman" w:hAnsi="Times New Roman" w:cs="Times New Roman"/>
          <w:color w:val="000000" w:themeColor="text1"/>
          <w:sz w:val="24"/>
          <w:szCs w:val="24"/>
          <w:shd w:val="clear" w:color="auto" w:fill="FFFFFF"/>
        </w:rPr>
        <w:t>(3), 202. doi: 10.26539/1376</w:t>
      </w:r>
    </w:p>
    <w:p w:rsidR="00847A25" w:rsidRPr="002C3EF5" w:rsidRDefault="00147558" w:rsidP="00847A25">
      <w:pPr>
        <w:spacing w:after="0" w:line="480" w:lineRule="auto"/>
        <w:ind w:left="851" w:hanging="851"/>
        <w:rPr>
          <w:rFonts w:ascii="Times New Roman" w:hAnsi="Times New Roman" w:cs="Times New Roman"/>
          <w:color w:val="000000" w:themeColor="text1"/>
          <w:sz w:val="24"/>
          <w:szCs w:val="24"/>
          <w:shd w:val="clear" w:color="auto" w:fill="FFFFFF"/>
        </w:rPr>
      </w:pPr>
      <w:r w:rsidRPr="002C3EF5">
        <w:rPr>
          <w:rFonts w:ascii="Times New Roman" w:hAnsi="Times New Roman" w:cs="Times New Roman"/>
          <w:color w:val="000000" w:themeColor="text1"/>
          <w:sz w:val="24"/>
          <w:szCs w:val="24"/>
          <w:shd w:val="clear" w:color="auto" w:fill="FFFFFF"/>
        </w:rPr>
        <w:t>Kuckartz, U., &amp;Rädiker, S. (2019). Analyzing Mixed Methods Data. </w:t>
      </w:r>
      <w:r w:rsidRPr="002C3EF5">
        <w:rPr>
          <w:rFonts w:ascii="Times New Roman" w:hAnsi="Times New Roman" w:cs="Times New Roman"/>
          <w:i/>
          <w:iCs/>
          <w:color w:val="000000" w:themeColor="text1"/>
          <w:sz w:val="24"/>
          <w:szCs w:val="24"/>
          <w:shd w:val="clear" w:color="auto" w:fill="FFFFFF"/>
        </w:rPr>
        <w:t>Analyzing Qualitative Data With MAXQDA</w:t>
      </w:r>
      <w:r w:rsidRPr="002C3EF5">
        <w:rPr>
          <w:rFonts w:ascii="Times New Roman" w:hAnsi="Times New Roman" w:cs="Times New Roman"/>
          <w:color w:val="000000" w:themeColor="text1"/>
          <w:sz w:val="24"/>
          <w:szCs w:val="24"/>
          <w:shd w:val="clear" w:color="auto" w:fill="FFFFFF"/>
        </w:rPr>
        <w:t>, 171-186. doi: 10.1007/978-3-030-15671-8_13</w:t>
      </w:r>
    </w:p>
    <w:p w:rsidR="00847A25" w:rsidRPr="00847A25" w:rsidRDefault="00147558" w:rsidP="00847A25">
      <w:pPr>
        <w:spacing w:after="0" w:line="480" w:lineRule="auto"/>
        <w:ind w:left="851" w:hanging="851"/>
        <w:rPr>
          <w:rFonts w:ascii="Times New Roman" w:hAnsi="Times New Roman" w:cs="Times New Roman"/>
          <w:color w:val="000000" w:themeColor="text1"/>
          <w:sz w:val="24"/>
          <w:szCs w:val="24"/>
          <w:shd w:val="clear" w:color="auto" w:fill="FFFFFF"/>
        </w:rPr>
      </w:pPr>
      <w:r w:rsidRPr="002C3EF5">
        <w:rPr>
          <w:rFonts w:ascii="Times New Roman" w:hAnsi="Times New Roman" w:cs="Times New Roman"/>
          <w:color w:val="000000" w:themeColor="text1"/>
          <w:sz w:val="24"/>
          <w:szCs w:val="24"/>
          <w:shd w:val="clear" w:color="auto" w:fill="FFFFFF"/>
        </w:rPr>
        <w:t>Scherer, R., &amp; Nilsen, T. (2019). Closing the gaps? Differential effectiveness and accountability as a road to school improvement. </w:t>
      </w:r>
      <w:r w:rsidRPr="002C3EF5">
        <w:rPr>
          <w:rFonts w:ascii="Times New Roman" w:hAnsi="Times New Roman" w:cs="Times New Roman"/>
          <w:i/>
          <w:iCs/>
          <w:color w:val="000000" w:themeColor="text1"/>
          <w:sz w:val="24"/>
          <w:szCs w:val="24"/>
          <w:shd w:val="clear" w:color="auto" w:fill="FFFFFF"/>
        </w:rPr>
        <w:t>School Effectiveness and School Improvement</w:t>
      </w:r>
      <w:r w:rsidRPr="002C3EF5">
        <w:rPr>
          <w:rFonts w:ascii="Times New Roman" w:hAnsi="Times New Roman" w:cs="Times New Roman"/>
          <w:color w:val="000000" w:themeColor="text1"/>
          <w:sz w:val="24"/>
          <w:szCs w:val="24"/>
          <w:shd w:val="clear" w:color="auto" w:fill="FFFFFF"/>
        </w:rPr>
        <w:t>, </w:t>
      </w:r>
      <w:r w:rsidRPr="002C3EF5">
        <w:rPr>
          <w:rFonts w:ascii="Times New Roman" w:hAnsi="Times New Roman" w:cs="Times New Roman"/>
          <w:i/>
          <w:iCs/>
          <w:color w:val="000000" w:themeColor="text1"/>
          <w:sz w:val="24"/>
          <w:szCs w:val="24"/>
          <w:shd w:val="clear" w:color="auto" w:fill="FFFFFF"/>
        </w:rPr>
        <w:t>30</w:t>
      </w:r>
      <w:r w:rsidRPr="002C3EF5">
        <w:rPr>
          <w:rFonts w:ascii="Times New Roman" w:hAnsi="Times New Roman" w:cs="Times New Roman"/>
          <w:color w:val="000000" w:themeColor="text1"/>
          <w:sz w:val="24"/>
          <w:szCs w:val="24"/>
          <w:shd w:val="clear" w:color="auto" w:fill="FFFFFF"/>
        </w:rPr>
        <w:t>(3), 255-260. doi: 10.1080/09243453.2019.1623450</w:t>
      </w:r>
    </w:p>
    <w:p w:rsidR="00064867" w:rsidRPr="00847A25" w:rsidRDefault="00064867" w:rsidP="00847A25">
      <w:pPr>
        <w:spacing w:after="0" w:line="480" w:lineRule="auto"/>
        <w:ind w:left="851" w:hanging="851"/>
        <w:rPr>
          <w:rFonts w:ascii="Times New Roman" w:hAnsi="Times New Roman" w:cs="Times New Roman"/>
          <w:color w:val="000000" w:themeColor="text1"/>
          <w:sz w:val="24"/>
          <w:szCs w:val="24"/>
        </w:rPr>
      </w:pPr>
    </w:p>
    <w:sectPr w:rsidR="00064867" w:rsidRPr="00847A25" w:rsidSect="005E60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5A1" w:rsidRDefault="009035A1">
      <w:pPr>
        <w:spacing w:after="0" w:line="240" w:lineRule="auto"/>
      </w:pPr>
      <w:r>
        <w:separator/>
      </w:r>
    </w:p>
  </w:endnote>
  <w:endnote w:type="continuationSeparator" w:id="1">
    <w:p w:rsidR="009035A1" w:rsidRDefault="009035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5A1" w:rsidRDefault="009035A1">
      <w:pPr>
        <w:spacing w:after="0" w:line="240" w:lineRule="auto"/>
      </w:pPr>
      <w:r>
        <w:separator/>
      </w:r>
    </w:p>
  </w:footnote>
  <w:footnote w:type="continuationSeparator" w:id="1">
    <w:p w:rsidR="009035A1" w:rsidRDefault="009035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E5" w:rsidRPr="005E60E5" w:rsidRDefault="00147558" w:rsidP="005E60E5">
    <w:pPr>
      <w:pStyle w:val="Header"/>
      <w:rPr>
        <w:rFonts w:ascii="Times New Roman" w:hAnsi="Times New Roman" w:cs="Times New Roman"/>
        <w:sz w:val="24"/>
        <w:szCs w:val="24"/>
      </w:rPr>
    </w:pPr>
    <w:r w:rsidRPr="005E60E5">
      <w:rPr>
        <w:rFonts w:ascii="Times New Roman" w:hAnsi="Times New Roman" w:cs="Times New Roman"/>
        <w:sz w:val="24"/>
        <w:szCs w:val="24"/>
      </w:rPr>
      <w:t>CHAPTER 3</w:t>
    </w:r>
    <w:sdt>
      <w:sdtPr>
        <w:rPr>
          <w:rFonts w:ascii="Times New Roman" w:hAnsi="Times New Roman" w:cs="Times New Roman"/>
          <w:sz w:val="24"/>
          <w:szCs w:val="24"/>
        </w:rPr>
        <w:id w:val="-1116220578"/>
        <w:docPartObj>
          <w:docPartGallery w:val="Page Numbers (Top of Page)"/>
          <w:docPartUnique/>
        </w:docPartObj>
      </w:sdtPr>
      <w:sdtEndPr>
        <w:rPr>
          <w:noProof/>
        </w:rPr>
      </w:sdtEndPr>
      <w:sdtContent>
        <w:r w:rsidR="00F43840">
          <w:rPr>
            <w:rFonts w:ascii="Times New Roman" w:hAnsi="Times New Roman" w:cs="Times New Roman"/>
            <w:sz w:val="24"/>
            <w:szCs w:val="24"/>
          </w:rPr>
          <w:t xml:space="preserve">                                                                                                                                </w:t>
        </w:r>
        <w:r w:rsidR="009F0E17" w:rsidRPr="005E60E5">
          <w:rPr>
            <w:rFonts w:ascii="Times New Roman" w:hAnsi="Times New Roman" w:cs="Times New Roman"/>
            <w:sz w:val="24"/>
            <w:szCs w:val="24"/>
          </w:rPr>
          <w:fldChar w:fldCharType="begin"/>
        </w:r>
        <w:r w:rsidRPr="005E60E5">
          <w:rPr>
            <w:rFonts w:ascii="Times New Roman" w:hAnsi="Times New Roman" w:cs="Times New Roman"/>
            <w:sz w:val="24"/>
            <w:szCs w:val="24"/>
          </w:rPr>
          <w:instrText xml:space="preserve"> PAGE   \* MERGEFORMAT </w:instrText>
        </w:r>
        <w:r w:rsidR="009F0E17" w:rsidRPr="005E60E5">
          <w:rPr>
            <w:rFonts w:ascii="Times New Roman" w:hAnsi="Times New Roman" w:cs="Times New Roman"/>
            <w:sz w:val="24"/>
            <w:szCs w:val="24"/>
          </w:rPr>
          <w:fldChar w:fldCharType="separate"/>
        </w:r>
        <w:r w:rsidR="0048489E">
          <w:rPr>
            <w:rFonts w:ascii="Times New Roman" w:hAnsi="Times New Roman" w:cs="Times New Roman"/>
            <w:noProof/>
            <w:sz w:val="24"/>
            <w:szCs w:val="24"/>
          </w:rPr>
          <w:t>12</w:t>
        </w:r>
        <w:r w:rsidR="009F0E17" w:rsidRPr="005E60E5">
          <w:rPr>
            <w:rFonts w:ascii="Times New Roman" w:hAnsi="Times New Roman" w:cs="Times New Roman"/>
            <w:noProof/>
            <w:sz w:val="24"/>
            <w:szCs w:val="24"/>
          </w:rPr>
          <w:fldChar w:fldCharType="end"/>
        </w:r>
      </w:sdtContent>
    </w:sdt>
  </w:p>
  <w:p w:rsidR="005E60E5" w:rsidRDefault="005E60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E5" w:rsidRPr="005E60E5" w:rsidRDefault="00147558" w:rsidP="005E60E5">
    <w:pPr>
      <w:pStyle w:val="Header"/>
      <w:rPr>
        <w:rFonts w:ascii="Times New Roman" w:hAnsi="Times New Roman" w:cs="Times New Roman"/>
        <w:sz w:val="24"/>
        <w:szCs w:val="24"/>
      </w:rPr>
    </w:pPr>
    <w:r w:rsidRPr="005E60E5">
      <w:rPr>
        <w:rFonts w:ascii="Times New Roman" w:hAnsi="Times New Roman" w:cs="Times New Roman"/>
        <w:sz w:val="24"/>
        <w:szCs w:val="24"/>
      </w:rPr>
      <w:t>Running head: CHAPTER 3</w:t>
    </w:r>
    <w:sdt>
      <w:sdtPr>
        <w:rPr>
          <w:rFonts w:ascii="Times New Roman" w:hAnsi="Times New Roman" w:cs="Times New Roman"/>
          <w:sz w:val="24"/>
          <w:szCs w:val="24"/>
        </w:rPr>
        <w:id w:val="683324058"/>
        <w:docPartObj>
          <w:docPartGallery w:val="Page Numbers (Top of Page)"/>
          <w:docPartUnique/>
        </w:docPartObj>
      </w:sdtPr>
      <w:sdtEndPr>
        <w:rPr>
          <w:noProof/>
        </w:rPr>
      </w:sdtEndPr>
      <w:sdtContent>
        <w:r w:rsidR="00F43840">
          <w:rPr>
            <w:rFonts w:ascii="Times New Roman" w:hAnsi="Times New Roman" w:cs="Times New Roman"/>
            <w:sz w:val="24"/>
            <w:szCs w:val="24"/>
          </w:rPr>
          <w:t xml:space="preserve">                                                                                                      </w:t>
        </w:r>
        <w:r w:rsidR="009F0E17" w:rsidRPr="005E60E5">
          <w:rPr>
            <w:rFonts w:ascii="Times New Roman" w:hAnsi="Times New Roman" w:cs="Times New Roman"/>
            <w:sz w:val="24"/>
            <w:szCs w:val="24"/>
          </w:rPr>
          <w:fldChar w:fldCharType="begin"/>
        </w:r>
        <w:r w:rsidRPr="005E60E5">
          <w:rPr>
            <w:rFonts w:ascii="Times New Roman" w:hAnsi="Times New Roman" w:cs="Times New Roman"/>
            <w:sz w:val="24"/>
            <w:szCs w:val="24"/>
          </w:rPr>
          <w:instrText xml:space="preserve"> PAGE   \* MERGEFORMAT </w:instrText>
        </w:r>
        <w:r w:rsidR="009F0E17" w:rsidRPr="005E60E5">
          <w:rPr>
            <w:rFonts w:ascii="Times New Roman" w:hAnsi="Times New Roman" w:cs="Times New Roman"/>
            <w:sz w:val="24"/>
            <w:szCs w:val="24"/>
          </w:rPr>
          <w:fldChar w:fldCharType="separate"/>
        </w:r>
        <w:r w:rsidR="0048489E">
          <w:rPr>
            <w:rFonts w:ascii="Times New Roman" w:hAnsi="Times New Roman" w:cs="Times New Roman"/>
            <w:noProof/>
            <w:sz w:val="24"/>
            <w:szCs w:val="24"/>
          </w:rPr>
          <w:t>1</w:t>
        </w:r>
        <w:r w:rsidR="009F0E17" w:rsidRPr="005E60E5">
          <w:rPr>
            <w:rFonts w:ascii="Times New Roman" w:hAnsi="Times New Roman" w:cs="Times New Roman"/>
            <w:noProof/>
            <w:sz w:val="24"/>
            <w:szCs w:val="24"/>
          </w:rPr>
          <w:fldChar w:fldCharType="end"/>
        </w:r>
      </w:sdtContent>
    </w:sdt>
  </w:p>
  <w:p w:rsidR="005E60E5" w:rsidRDefault="005E60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C1335BA"/>
    <w:multiLevelType w:val="multilevel"/>
    <w:tmpl w:val="B588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40635"/>
    <w:rsid w:val="00064867"/>
    <w:rsid w:val="00086598"/>
    <w:rsid w:val="00094BF1"/>
    <w:rsid w:val="000C37A1"/>
    <w:rsid w:val="000E135E"/>
    <w:rsid w:val="0010384B"/>
    <w:rsid w:val="00147558"/>
    <w:rsid w:val="00284A88"/>
    <w:rsid w:val="002B4504"/>
    <w:rsid w:val="002C3EF5"/>
    <w:rsid w:val="002E0E5B"/>
    <w:rsid w:val="00315889"/>
    <w:rsid w:val="00415D57"/>
    <w:rsid w:val="00457611"/>
    <w:rsid w:val="0048489E"/>
    <w:rsid w:val="004A1063"/>
    <w:rsid w:val="004C102E"/>
    <w:rsid w:val="004D43BB"/>
    <w:rsid w:val="00507042"/>
    <w:rsid w:val="0053161C"/>
    <w:rsid w:val="005B5CE7"/>
    <w:rsid w:val="005B7458"/>
    <w:rsid w:val="005C2F01"/>
    <w:rsid w:val="005D53C9"/>
    <w:rsid w:val="005E60E5"/>
    <w:rsid w:val="00630962"/>
    <w:rsid w:val="0065524D"/>
    <w:rsid w:val="006837A3"/>
    <w:rsid w:val="006C6CB8"/>
    <w:rsid w:val="006F3162"/>
    <w:rsid w:val="0071297E"/>
    <w:rsid w:val="007B5445"/>
    <w:rsid w:val="00847A25"/>
    <w:rsid w:val="009035A1"/>
    <w:rsid w:val="009127D7"/>
    <w:rsid w:val="009F0E17"/>
    <w:rsid w:val="00A45980"/>
    <w:rsid w:val="00A4773D"/>
    <w:rsid w:val="00A73956"/>
    <w:rsid w:val="00AA600F"/>
    <w:rsid w:val="00B805BE"/>
    <w:rsid w:val="00BE19F5"/>
    <w:rsid w:val="00BE5C81"/>
    <w:rsid w:val="00BF63DC"/>
    <w:rsid w:val="00C417CC"/>
    <w:rsid w:val="00CD5F37"/>
    <w:rsid w:val="00D548D7"/>
    <w:rsid w:val="00E13A45"/>
    <w:rsid w:val="00E40635"/>
    <w:rsid w:val="00E4285A"/>
    <w:rsid w:val="00E97B2E"/>
    <w:rsid w:val="00F432C4"/>
    <w:rsid w:val="00F43840"/>
    <w:rsid w:val="00F6422B"/>
    <w:rsid w:val="00F903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7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2E0E5B"/>
  </w:style>
  <w:style w:type="character" w:customStyle="1" w:styleId="txt-light-blue">
    <w:name w:val="txt-light-blue"/>
    <w:basedOn w:val="DefaultParagraphFont"/>
    <w:rsid w:val="002E0E5B"/>
  </w:style>
  <w:style w:type="paragraph" w:styleId="Header">
    <w:name w:val="header"/>
    <w:basedOn w:val="Normal"/>
    <w:link w:val="HeaderChar"/>
    <w:uiPriority w:val="99"/>
    <w:unhideWhenUsed/>
    <w:rsid w:val="005E60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0E5"/>
  </w:style>
  <w:style w:type="paragraph" w:styleId="Footer">
    <w:name w:val="footer"/>
    <w:basedOn w:val="Normal"/>
    <w:link w:val="FooterChar"/>
    <w:uiPriority w:val="99"/>
    <w:unhideWhenUsed/>
    <w:rsid w:val="005E60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0E5"/>
  </w:style>
  <w:style w:type="character" w:styleId="Hyperlink">
    <w:name w:val="Hyperlink"/>
    <w:basedOn w:val="DefaultParagraphFont"/>
    <w:uiPriority w:val="99"/>
    <w:unhideWhenUsed/>
    <w:rsid w:val="00847A25"/>
    <w:rPr>
      <w:color w:val="0563C1" w:themeColor="hyperlink"/>
      <w:u w:val="single"/>
    </w:rPr>
  </w:style>
  <w:style w:type="character" w:customStyle="1" w:styleId="UnresolvedMention1">
    <w:name w:val="Unresolved Mention1"/>
    <w:basedOn w:val="DefaultParagraphFont"/>
    <w:uiPriority w:val="99"/>
    <w:semiHidden/>
    <w:unhideWhenUsed/>
    <w:rsid w:val="00847A2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44/0161-1461(2005/0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3109</Words>
  <Characters>17726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 Floyd</dc:creator>
  <cp:lastModifiedBy>ADM</cp:lastModifiedBy>
  <cp:revision>2</cp:revision>
  <dcterms:created xsi:type="dcterms:W3CDTF">2020-07-21T17:18:00Z</dcterms:created>
  <dcterms:modified xsi:type="dcterms:W3CDTF">2020-07-21T17:18:00Z</dcterms:modified>
</cp:coreProperties>
</file>